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EA3E" w14:textId="77777777" w:rsidR="00401F48" w:rsidRPr="004B1F99" w:rsidRDefault="00401F48" w:rsidP="00401F48">
      <w:pPr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B1F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ЗАТВЕРДЖЕНО </w:t>
      </w:r>
    </w:p>
    <w:p w14:paraId="57DB5A36" w14:textId="77777777" w:rsidR="00401F48" w:rsidRPr="004B1F99" w:rsidRDefault="00401F48" w:rsidP="00401F48">
      <w:pPr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B1F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Рішення виконавчого комітету</w:t>
      </w:r>
    </w:p>
    <w:p w14:paraId="1520B60B" w14:textId="77777777" w:rsidR="00401F48" w:rsidRPr="004B1F99" w:rsidRDefault="00401F48" w:rsidP="00401F48">
      <w:pPr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B1F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Славутської міської ради</w:t>
      </w:r>
    </w:p>
    <w:p w14:paraId="22F4711B" w14:textId="4A81A81A" w:rsidR="00401F48" w:rsidRPr="004B1F99" w:rsidRDefault="00401F48" w:rsidP="00401F48">
      <w:pPr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B1F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</w:t>
      </w:r>
      <w:r w:rsidR="00E221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20.06.2024 </w:t>
      </w:r>
      <w:r w:rsidRPr="004B1F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0419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230</w:t>
      </w:r>
    </w:p>
    <w:p w14:paraId="16A3D9A0" w14:textId="77777777" w:rsidR="00401F48" w:rsidRPr="004B1F99" w:rsidRDefault="00401F48" w:rsidP="00401F48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22BCF23" w14:textId="77777777" w:rsidR="00401F48" w:rsidRPr="004B1F99" w:rsidRDefault="00401F48" w:rsidP="00401F48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AE03F4" w14:textId="4ACC1419" w:rsidR="002E7C8D" w:rsidRPr="004B1F99" w:rsidRDefault="002E7C8D" w:rsidP="00E8746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1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ПОЛОЖЕННЯ</w:t>
      </w:r>
    </w:p>
    <w:p w14:paraId="1C349E60" w14:textId="263DF37A" w:rsidR="007F2D10" w:rsidRPr="004B1F99" w:rsidRDefault="002E7C8D" w:rsidP="00E8746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69610908"/>
      <w:r w:rsidRPr="004B1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 порядок проведення конкурсного відбору суб’єкта підприємницької діяльності для реалізації грантового проєкту «</w:t>
      </w:r>
      <w:r w:rsidR="00E87461" w:rsidRPr="004B1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4B1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творення умов для економічної та соціальної інтеграції </w:t>
      </w:r>
      <w:r w:rsidR="00E87461" w:rsidRPr="004B1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ВПО</w:t>
      </w:r>
      <w:r w:rsidRPr="004B1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до </w:t>
      </w:r>
      <w:r w:rsidR="00E87461" w:rsidRPr="004B1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4B1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лавутської територіальної громади. </w:t>
      </w:r>
      <w:r w:rsidR="00E87461" w:rsidRPr="004B1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4B1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ідтримка зайнятості </w:t>
      </w:r>
      <w:r w:rsidR="00E87461" w:rsidRPr="004B1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ВПО</w:t>
      </w:r>
      <w:r w:rsidRPr="004B1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місцевому рівні»</w:t>
      </w:r>
    </w:p>
    <w:bookmarkEnd w:id="0"/>
    <w:p w14:paraId="31B253F5" w14:textId="214BA02B" w:rsidR="00E87461" w:rsidRPr="004B1F99" w:rsidRDefault="00E87461" w:rsidP="00E8746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638532" w14:textId="77777777" w:rsidR="00E87461" w:rsidRPr="004B1F99" w:rsidRDefault="00E87461" w:rsidP="00E87461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  <w:t>1. ЗАГАЛЬНІ ПОЛОЖЕННЯ</w:t>
      </w:r>
    </w:p>
    <w:p w14:paraId="08F9B3F2" w14:textId="77777777" w:rsidR="00E87461" w:rsidRPr="004B1F99" w:rsidRDefault="00E87461" w:rsidP="00E87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5F4DB09F" w14:textId="473308E6" w:rsidR="00652FF6" w:rsidRPr="004B1F99" w:rsidRDefault="00E87461" w:rsidP="006A78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Це Положення визначає порядок проведення та організації </w:t>
      </w:r>
      <w:r w:rsidR="00652FF6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конкурсного відбору суб’єкта підприємницької діяльності </w:t>
      </w:r>
      <w:r w:rsidR="00487D4D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(далі – конкурсного відбору) </w:t>
      </w:r>
      <w:r w:rsidR="00652FF6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для реалізації грантового проєкту «Створення умов для економічної та соціальної інтеграції ВПО до</w:t>
      </w:r>
      <w:r w:rsidR="0029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52FF6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Славутської територіальної громади. Підтримка зайнятості ВПО на місцевому рівні».</w:t>
      </w:r>
    </w:p>
    <w:p w14:paraId="6E790A27" w14:textId="1DADB507" w:rsidR="00E87461" w:rsidRPr="004B1F99" w:rsidRDefault="00E87461" w:rsidP="006A7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Проєкт </w:t>
      </w:r>
      <w:r w:rsidR="00712D7D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було реалізовано в рамках </w:t>
      </w:r>
      <w:r w:rsidR="005A4429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 положень Угоди про надання гранту №M4EG-RRP-LVGA-2023-04, яка набула чинності 13.07.2023 та реалізована за підтримки Спільної ініціативи Європейського Союзу та Програми розвитку Організації Об'єднаних Націй «Мери за економічне зростання»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34875FB2" w14:textId="7009A735" w:rsidR="00E87461" w:rsidRPr="004B1F99" w:rsidRDefault="00E87461" w:rsidP="006A78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Організатором </w:t>
      </w:r>
      <w:r w:rsidR="00936424" w:rsidRPr="009364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конкурсного відбору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є </w:t>
      </w:r>
      <w:r w:rsidR="00E574E8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виконавчий комітет Славутської міської ради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(надалі – «Організатор»).</w:t>
      </w:r>
    </w:p>
    <w:p w14:paraId="486F0E4C" w14:textId="6AD2C3A8" w:rsidR="00E87461" w:rsidRPr="004B1F99" w:rsidRDefault="00E87461" w:rsidP="006A78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Метою </w:t>
      </w:r>
      <w:r w:rsidR="00936424" w:rsidRPr="009364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конкурсного відбору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є в</w:t>
      </w:r>
      <w:r w:rsidR="009364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и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бір </w:t>
      </w:r>
      <w:r w:rsidR="00E574E8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суб’єкта підприємницької діяльності для</w:t>
      </w:r>
      <w:r w:rsidR="00BE4962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здійснення діяльності з вирощування мікрозелені на постійній основі з метою</w:t>
      </w:r>
      <w:r w:rsidR="00E574E8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BE4962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 сталості</w:t>
      </w:r>
      <w:r w:rsidR="00E574E8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грантового проєкту «Створення умов для економічної та соціальної інтеграції ВПО до Славутської територіальної громади. Підтримка зайнятості ВПО на місцевому рівні»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765D9A77" w14:textId="77777777" w:rsidR="00BE4962" w:rsidRPr="004B1F99" w:rsidRDefault="00BE4962" w:rsidP="00BE4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571D22DC" w14:textId="747C3412" w:rsidR="00BE4962" w:rsidRPr="004B1F99" w:rsidRDefault="00BE4962" w:rsidP="00BE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  <w:t>2. ОГОЛОШЕННЯ КОНКУРС</w:t>
      </w:r>
      <w:r w:rsidR="00234CC9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  <w:t>НОГО ВІДБОРУ</w:t>
      </w:r>
    </w:p>
    <w:p w14:paraId="4A1BC34B" w14:textId="7F8A2084" w:rsidR="003668CE" w:rsidRPr="004B1F99" w:rsidRDefault="00BE4962" w:rsidP="003668CE">
      <w:pPr>
        <w:numPr>
          <w:ilvl w:val="0"/>
          <w:numId w:val="2"/>
        </w:numPr>
        <w:spacing w:after="0" w:line="240" w:lineRule="auto"/>
        <w:ind w:hanging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Оголошення про </w:t>
      </w:r>
      <w:r w:rsidR="003668CE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онкурс</w:t>
      </w:r>
      <w:r w:rsidR="00487D4D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ний відбір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умови участі в </w:t>
      </w:r>
      <w:r w:rsidR="003668CE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онкурс</w:t>
      </w:r>
      <w:r w:rsidR="003668CE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</w:t>
      </w:r>
      <w:r w:rsidR="00487D4D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ому відборі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інша інформація щодо проведення </w:t>
      </w:r>
      <w:r w:rsidR="003668CE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конкурсного відбору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оприлюднюється Організатором на офіційному веб-сайті </w:t>
      </w:r>
      <w:r w:rsidR="003668CE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виконавчого комітету Славутської міської ради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: </w:t>
      </w:r>
      <w:r w:rsidR="003668CE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https://slavuta-mvk.gov.ua/</w:t>
      </w:r>
    </w:p>
    <w:p w14:paraId="0FBA3366" w14:textId="06ACB250" w:rsidR="00BE4962" w:rsidRPr="004B1F99" w:rsidRDefault="00BE4962" w:rsidP="00487D4D">
      <w:pPr>
        <w:numPr>
          <w:ilvl w:val="0"/>
          <w:numId w:val="2"/>
        </w:numPr>
        <w:spacing w:after="0" w:line="240" w:lineRule="auto"/>
        <w:ind w:hanging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Конкурс</w:t>
      </w:r>
      <w:r w:rsidR="00E65D8A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ний відбір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проводиться на засадах добровільності, відкритості, прозорості та гласності.</w:t>
      </w:r>
    </w:p>
    <w:p w14:paraId="75529B48" w14:textId="783D4903" w:rsidR="00BE4962" w:rsidRPr="004B1F99" w:rsidRDefault="00BE4962" w:rsidP="00487D4D">
      <w:pPr>
        <w:numPr>
          <w:ilvl w:val="0"/>
          <w:numId w:val="2"/>
        </w:numPr>
        <w:spacing w:after="0" w:line="240" w:lineRule="auto"/>
        <w:ind w:hanging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Під час проведення </w:t>
      </w:r>
      <w:r w:rsidR="005A1F91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конкурсного відбору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обробка персональних даних учасників здійснюється з урахуванням вимог Закону України «Про захист персональних даних».</w:t>
      </w:r>
    </w:p>
    <w:p w14:paraId="6D4C5401" w14:textId="2A4158F7" w:rsidR="00E87461" w:rsidRPr="004B1F99" w:rsidRDefault="00E87461" w:rsidP="00E8746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4B6BB8" w14:textId="106C1A62" w:rsidR="00E65D8A" w:rsidRPr="004B1F99" w:rsidRDefault="00E65D8A" w:rsidP="00E65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  <w:lastRenderedPageBreak/>
        <w:t>3. УЧАСНИКИ КОНКУРС</w:t>
      </w:r>
      <w:r w:rsidR="00234CC9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  <w:t>НОГО ВІДБОРУ</w:t>
      </w:r>
    </w:p>
    <w:p w14:paraId="777058DE" w14:textId="71C9C263" w:rsidR="00E65D8A" w:rsidRPr="004B1F99" w:rsidRDefault="00E65D8A" w:rsidP="00AF283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До участі у </w:t>
      </w:r>
      <w:r w:rsidR="0051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онкурс</w:t>
      </w:r>
      <w:r w:rsidR="0051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ному відборі 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допуска</w:t>
      </w:r>
      <w:r w:rsidR="00780D52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ться </w:t>
      </w:r>
      <w:r w:rsidR="00780D52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суб’єкт підприємницької діяльності, який зареєстрований</w:t>
      </w:r>
      <w:r w:rsidR="00567A5E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території Славутської міської територіальної громади</w:t>
      </w:r>
      <w:r w:rsidR="00A370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сплачують податки за місцем реєстрації</w:t>
      </w:r>
      <w:r w:rsidR="00CC6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42A395CB" w14:textId="0E50FE97" w:rsidR="00C30D84" w:rsidRPr="004B1F99" w:rsidRDefault="00C30D84" w:rsidP="00E65D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3" w:hanging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Між переможцем конкурсного відбору та Славутською міською радою укладається </w:t>
      </w:r>
      <w:r w:rsidR="00581473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договір про співпрацю.</w:t>
      </w:r>
    </w:p>
    <w:p w14:paraId="4294D741" w14:textId="0F397093" w:rsidR="00B54994" w:rsidRPr="004B1F99" w:rsidRDefault="00B54994" w:rsidP="00E65D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3" w:hanging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За переможцем конкурсного відбору </w:t>
      </w:r>
      <w:r w:rsidR="00F27DFE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безоплатно закріплюється </w:t>
      </w:r>
      <w:r w:rsidR="00F27DFE" w:rsidRPr="009F5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майно</w:t>
      </w:r>
      <w:r w:rsidR="004711D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ru-RU" w:eastAsia="ru-RU"/>
        </w:rPr>
        <w:t xml:space="preserve">, </w:t>
      </w:r>
      <w:r w:rsidR="004711DA" w:rsidRPr="00471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згідно </w:t>
      </w:r>
      <w:r w:rsidR="0029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додатку </w:t>
      </w:r>
      <w:r w:rsidR="00A50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1</w:t>
      </w:r>
      <w:r w:rsidR="00292A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 рішення Славутської міської ради від 31.05.24 №16-36</w:t>
      </w:r>
      <w:r w:rsidR="00A50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/2024</w:t>
      </w:r>
      <w:r w:rsidR="00A34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«Про надання згоди на безоплатне прийняття майна у комунальну власність Славутської міської територіальної громади від Благодійної організації «Благодійний фонд «Украї</w:t>
      </w:r>
      <w:r w:rsidR="009C7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на. Відроджені з попелу</w:t>
      </w:r>
      <w:r w:rsidR="00A34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»</w:t>
      </w:r>
      <w:r w:rsidR="009C7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окремі питання проведення конкурсного відбору</w:t>
      </w:r>
      <w:r w:rsidR="00A345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»</w:t>
      </w:r>
      <w:r w:rsidR="00A50E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r w:rsidR="0044680A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закуплене в</w:t>
      </w:r>
      <w:r w:rsidR="00471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44680A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рамках</w:t>
      </w:r>
      <w:r w:rsidR="00471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44680A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Угоди про надання гранту №M4EG-RRP-LVGA-2023-04, яка набула чинності 13.07.2023, </w:t>
      </w:r>
      <w:r w:rsidR="00F27DFE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та нежитлов</w:t>
      </w:r>
      <w:r w:rsidR="00F45E86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</w:t>
      </w:r>
      <w:r w:rsidR="00F27DFE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приміщення будівлі будинку культури на вул. Козацька, 132а площею 70 кв.м з метою використання для цілей, передбачених грантовим проєктом, строком на 2 роки</w:t>
      </w:r>
      <w:r w:rsidR="00F45E86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78C3FD98" w14:textId="77777777" w:rsidR="00840F04" w:rsidRPr="004B1F99" w:rsidRDefault="005D6088" w:rsidP="00E65D8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3" w:hanging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Переможець конкурсного відбору </w:t>
      </w:r>
      <w:r w:rsidR="00D71970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зобов'язується</w:t>
      </w:r>
      <w:r w:rsidR="00840F04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:</w:t>
      </w:r>
    </w:p>
    <w:p w14:paraId="7ECA4E62" w14:textId="77777777" w:rsidR="00840F04" w:rsidRPr="004B1F99" w:rsidRDefault="00D71970" w:rsidP="00682375">
      <w:pPr>
        <w:pStyle w:val="a5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здійснювати діяльність з вирощування мікрозелені на постійній основі протягом дії договору про співпрацю</w:t>
      </w:r>
      <w:r w:rsidR="00840F04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3CF5B597" w14:textId="1444FB72" w:rsidR="00840F04" w:rsidRPr="004B1F99" w:rsidRDefault="00840F04" w:rsidP="00682375">
      <w:pPr>
        <w:pStyle w:val="a5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працевлаштува</w:t>
      </w:r>
      <w:r w:rsidR="00137981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ти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не менше 3-х внутрішньо переміщених осіб, які проживають та зареєстровані на території Славутської міської територіальної громади,</w:t>
      </w:r>
      <w:r w:rsidR="00471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</w:t>
      </w:r>
      <w:r w:rsidR="005C1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471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ершу чергу, які перебували у трудових відносинах з Благодійною організацією «Благодійний фонд «Україна. Відроджені з попелу»; </w:t>
      </w:r>
    </w:p>
    <w:p w14:paraId="5F9371F1" w14:textId="57E06DBA" w:rsidR="00901FEA" w:rsidRDefault="00682375" w:rsidP="00682375">
      <w:pPr>
        <w:pStyle w:val="a5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щомісяця </w:t>
      </w:r>
      <w:r w:rsidR="00581473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компенс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ов</w:t>
      </w:r>
      <w:r w:rsidR="00137981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увати</w:t>
      </w:r>
      <w:r w:rsidR="00581473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варт</w:t>
      </w:r>
      <w:r w:rsidR="00137981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r w:rsidR="00581473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</w:t>
      </w:r>
      <w:r w:rsidR="00137981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ь</w:t>
      </w:r>
      <w:r w:rsidR="00581473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спожитих</w:t>
      </w:r>
      <w:r w:rsidR="005F22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581473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послуг за електроенергію та комунальних послуг.</w:t>
      </w:r>
    </w:p>
    <w:p w14:paraId="40395172" w14:textId="55C6D4BE" w:rsidR="00E65D8A" w:rsidRDefault="00E65D8A" w:rsidP="00901FE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3" w:hanging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Учасники зобов’язані дотримуватися вимог цього Положення.</w:t>
      </w:r>
    </w:p>
    <w:p w14:paraId="47DC70DD" w14:textId="0165F21E" w:rsidR="00A666CF" w:rsidRPr="004B1F99" w:rsidRDefault="00A666CF" w:rsidP="00A666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27FED486" w14:textId="6EF75025" w:rsidR="00E65D8A" w:rsidRPr="004B1F99" w:rsidRDefault="00E65D8A" w:rsidP="00E8746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5AFB2E" w14:textId="35807CA9" w:rsidR="00052BA3" w:rsidRPr="004B1F99" w:rsidRDefault="00052BA3" w:rsidP="00052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  <w:t>4. ПОРЯДОК І СТРОКИ ПРОВЕДЕННЯ КОНКУРС</w:t>
      </w:r>
      <w:r w:rsidR="00234CC9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  <w:t>НОГО ВІДБОРУ</w:t>
      </w:r>
    </w:p>
    <w:p w14:paraId="4E62EB9A" w14:textId="49E56BCA" w:rsidR="00052BA3" w:rsidRPr="004B1F99" w:rsidRDefault="00052BA3" w:rsidP="00AF28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Оголошення про проведення </w:t>
      </w:r>
      <w:r w:rsidR="0051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онкурсного відбору, початок прийому заявок: 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br/>
        <w:t>21 червня 2024 року.</w:t>
      </w:r>
    </w:p>
    <w:p w14:paraId="43F54F42" w14:textId="1A208664" w:rsidR="00052BA3" w:rsidRPr="004B1F99" w:rsidRDefault="00052BA3" w:rsidP="00AF28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Крайній термін подання заявки на </w:t>
      </w:r>
      <w:r w:rsidR="0051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онкурс</w:t>
      </w:r>
      <w:r w:rsidR="003F305F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ний відбір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: </w:t>
      </w:r>
      <w:r w:rsidR="003F305F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4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F305F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липня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202</w:t>
      </w:r>
      <w:r w:rsidR="003F305F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4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року.</w:t>
      </w:r>
    </w:p>
    <w:p w14:paraId="34EE686D" w14:textId="5CF30809" w:rsidR="00052BA3" w:rsidRPr="004B1F99" w:rsidRDefault="00052BA3" w:rsidP="00AF28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Оголошення результатів конкурсного відбору: </w:t>
      </w:r>
      <w:r w:rsidR="001D6B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протягом трьох робочих днів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="00056918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</w:p>
    <w:p w14:paraId="3928E215" w14:textId="34367324" w:rsidR="00052BA3" w:rsidRPr="004B1F99" w:rsidRDefault="00052BA3" w:rsidP="00AF28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Підписання </w:t>
      </w:r>
      <w:r w:rsidR="00056918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Договору про співпрацю </w:t>
      </w:r>
      <w:r w:rsidR="007C682B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між переможцем конкурсного відбору та Славутською міською радою</w:t>
      </w:r>
      <w:r w:rsidR="008B6468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: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D6B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протягом десяти робочих днів з дня визначення переможця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70761A37" w14:textId="71613442" w:rsidR="00052BA3" w:rsidRPr="004B1F99" w:rsidRDefault="00052BA3" w:rsidP="00AF28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Для участі у </w:t>
      </w:r>
      <w:r w:rsidR="0051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онкурс</w:t>
      </w:r>
      <w:r w:rsidR="0051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ному відборі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r w:rsidR="00D86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наступну 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електронну адресу </w:t>
      </w:r>
      <w:hyperlink r:id="rId5" w:history="1">
        <w:r w:rsidR="000216DA" w:rsidRPr="007001B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invest_mvk@ukr.net</w:t>
        </w:r>
      </w:hyperlink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позначкою у темі листа «На конкурс» </w:t>
      </w:r>
      <w:r w:rsidR="00AD48B7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учасник конкурсного відбору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заповнює</w:t>
      </w:r>
      <w:r w:rsidR="00734282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 засвідчує підписом, завіряє печаткою (за наявності)</w:t>
      </w:r>
      <w:r w:rsidR="00925AC9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сканує у форматі </w:t>
      </w:r>
      <w:r w:rsidR="00925AC9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pdf</w:t>
      </w:r>
      <w:r w:rsidR="00734282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та надсилає </w:t>
      </w:r>
      <w:r w:rsidR="00D53EE0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наступні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документи:</w:t>
      </w:r>
    </w:p>
    <w:p w14:paraId="3DECB150" w14:textId="52A5288B" w:rsidR="00B76206" w:rsidRPr="00416702" w:rsidRDefault="00B76206" w:rsidP="00416702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16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>Копія документу, що підтверджує державну реєстрацію</w:t>
      </w:r>
      <w:r w:rsidR="00416702" w:rsidRPr="004167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території Славутської міської територіальної громади.</w:t>
      </w:r>
    </w:p>
    <w:p w14:paraId="4AFBEB11" w14:textId="21B3A811" w:rsidR="00B76206" w:rsidRPr="004B1F99" w:rsidRDefault="00B76206" w:rsidP="00AF2835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Копія документу, що підтверджує податковий статус. </w:t>
      </w:r>
    </w:p>
    <w:p w14:paraId="380F25B7" w14:textId="7B39DDE9" w:rsidR="00C70100" w:rsidRPr="004B1F99" w:rsidRDefault="00673EB6" w:rsidP="00AF2835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</w:t>
      </w:r>
      <w:r w:rsidR="001E3D9B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овідк</w:t>
      </w:r>
      <w:r w:rsidR="00307AA0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</w:t>
      </w:r>
      <w:r w:rsidR="001E3D9B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довільної форми про </w:t>
      </w:r>
      <w:r w:rsidR="0039033C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підтвердження </w:t>
      </w:r>
      <w:r w:rsidR="001E3D9B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досвід</w:t>
      </w:r>
      <w:r w:rsidR="0039033C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</w:t>
      </w:r>
      <w:r w:rsidR="001C1D14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85182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діяльності в </w:t>
      </w:r>
      <w:r w:rsidR="00E42002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сфері</w:t>
      </w:r>
      <w:r w:rsidR="00C70100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вирощування мікрозелені або пов'язаних, схожих з цією діяльністю сферах</w:t>
      </w:r>
      <w:r w:rsidR="0009498C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 зазначивши інформацію про</w:t>
      </w:r>
      <w:r w:rsidR="00C70100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виконання аналогічних договорів (не менше одного). Довідка повинна містити назву організації - замовника, його адресу, код ЄДРПОУ та контактні телефони, найменування предмету договору та його суми. Додатково до вказаної довідки Учасник має надати: </w:t>
      </w:r>
    </w:p>
    <w:p w14:paraId="3826AE07" w14:textId="77777777" w:rsidR="00C70100" w:rsidRPr="004B1F99" w:rsidRDefault="00C70100" w:rsidP="00AF2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 копії вказаних у довідці договорів з усіма додатками;</w:t>
      </w:r>
    </w:p>
    <w:p w14:paraId="696FB58E" w14:textId="05CF731D" w:rsidR="00A666CF" w:rsidRPr="004B1F99" w:rsidRDefault="00C70100" w:rsidP="00A666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 оригінали відгуків від організацій замовників про якість та повноту надання послуг, що є предметом вказаних у довідці договорів.</w:t>
      </w:r>
    </w:p>
    <w:p w14:paraId="52072689" w14:textId="2DDA52F1" w:rsidR="00C70100" w:rsidRPr="004B1F99" w:rsidRDefault="00416702" w:rsidP="00AF2835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r w:rsidR="00C70100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лан розвитку діяльності з вирощування мікрозелені на найближчі 2 роки</w:t>
      </w:r>
      <w:r w:rsidR="00FA2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довільній формі</w:t>
      </w:r>
      <w:r w:rsidR="00C70100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</w:p>
    <w:p w14:paraId="3FC0DE12" w14:textId="7C7BA308" w:rsidR="00E47433" w:rsidRDefault="009F5B7D" w:rsidP="00AF2835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Заява</w:t>
      </w:r>
      <w:r w:rsidR="00E47433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заповнена за зразком (Додаток </w:t>
      </w:r>
      <w:r w:rsidR="0009498C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1</w:t>
      </w:r>
      <w:r w:rsidR="00E47433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).</w:t>
      </w:r>
    </w:p>
    <w:p w14:paraId="7206350D" w14:textId="6582A815" w:rsidR="00052BA3" w:rsidRPr="004B1F99" w:rsidRDefault="00052BA3" w:rsidP="00AF28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Один </w:t>
      </w:r>
      <w:r w:rsidR="0071628E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суб’єкт підприємницької діяльності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може подати лише одну заявку на участь у </w:t>
      </w:r>
      <w:r w:rsidR="0051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онкурс</w:t>
      </w:r>
      <w:r w:rsidR="00BA0FC8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ному відборі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0CA29137" w14:textId="4AF2BE48" w:rsidR="009B684C" w:rsidRPr="004B1F99" w:rsidRDefault="009B684C" w:rsidP="00AF28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Учасник конкурсного відбору несе </w:t>
      </w:r>
      <w:r w:rsidR="00252D71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особисту 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відповідальність за надання достовірної інформації Організатору конкурсу.</w:t>
      </w:r>
    </w:p>
    <w:p w14:paraId="732E1D25" w14:textId="45869929" w:rsidR="00052BA3" w:rsidRPr="004B1F99" w:rsidRDefault="00052BA3" w:rsidP="00AF28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Організатор </w:t>
      </w:r>
      <w:r w:rsidR="00936424" w:rsidRPr="009364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конкурсного відбору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зберігає за собою право продовження терміну його проведення у випадку такої потреби.</w:t>
      </w:r>
    </w:p>
    <w:p w14:paraId="2CCECC8D" w14:textId="1489F74C" w:rsidR="00BA0FC8" w:rsidRPr="004B1F99" w:rsidRDefault="00BA0FC8" w:rsidP="00BA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0A6E4597" w14:textId="77777777" w:rsidR="00BA0FC8" w:rsidRPr="004B1F99" w:rsidRDefault="00BA0FC8" w:rsidP="00BA0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  <w:t>5. ОЦІНКА КОНКУРСНИХ ЗАЯВОК</w:t>
      </w:r>
    </w:p>
    <w:p w14:paraId="43706375" w14:textId="692E04FD" w:rsidR="00BA0FC8" w:rsidRDefault="00BA0FC8" w:rsidP="00AF283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 конкурс</w:t>
      </w:r>
      <w:r w:rsidR="001C51F0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ного відбору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93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</w:t>
      </w:r>
      <w:r w:rsidR="00021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екретарем комісії 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допуска</w:t>
      </w:r>
      <w:r w:rsidR="001C51F0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ться </w:t>
      </w:r>
      <w:r w:rsidR="00F436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учасник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 як</w:t>
      </w:r>
      <w:r w:rsidR="001C51F0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ий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повній мірі нада</w:t>
      </w:r>
      <w:r w:rsidR="001C51F0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CD3FF3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усі 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документи згідно з вимогами цього Положення.</w:t>
      </w:r>
    </w:p>
    <w:p w14:paraId="0478F555" w14:textId="078571CC" w:rsidR="00963AB9" w:rsidRDefault="00BA0FC8" w:rsidP="00963AB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1C5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Оцінку </w:t>
      </w:r>
      <w:r w:rsidR="009F5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конкурсних пропозицій</w:t>
      </w:r>
      <w:r w:rsidRPr="001C5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здійсню</w:t>
      </w:r>
      <w:r w:rsidR="00C115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</w:t>
      </w:r>
      <w:r w:rsidRPr="001C5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324B4" w:rsidRPr="001C5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комісія</w:t>
      </w:r>
      <w:r w:rsidRPr="001C5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8037D1" w:rsidRPr="001C5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 конкурсного відбору суб’єкта підприємницької діяльності для реалізації грантового проєкту «Створення умов для економічної та соціальної інтеграції ВПО до Славутської територіальної громади. Підтримка зайнятості ВПО на місцевому рівні»</w:t>
      </w:r>
      <w:r w:rsidRPr="001C5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="00F43637" w:rsidRPr="001C5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Кожен член комісії здійснює оцінку самостійно і незалежно</w:t>
      </w:r>
      <w:r w:rsidR="001C5D26" w:rsidRPr="001C5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C5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r w:rsidR="00963AB9" w:rsidRPr="001C5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 бальною системою</w:t>
      </w:r>
      <w:r w:rsidR="0064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473E3" w:rsidRPr="0064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з наступним </w:t>
      </w:r>
      <w:r w:rsidR="00C115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додаванням</w:t>
      </w:r>
      <w:r w:rsidR="006473E3" w:rsidRPr="0064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43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балів</w:t>
      </w:r>
      <w:r w:rsidR="006473E3" w:rsidRPr="0064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підсумкову оцінку</w:t>
      </w:r>
      <w:r w:rsidR="00C115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по кожному учаснику окремо</w:t>
      </w:r>
      <w:r w:rsidR="001C5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="0064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</w:p>
    <w:p w14:paraId="200744C8" w14:textId="40FA731B" w:rsidR="00F04430" w:rsidRDefault="00F04430" w:rsidP="00F0443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</w:t>
      </w:r>
      <w:r w:rsidRPr="00130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ритерії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оцінки</w:t>
      </w:r>
      <w:r w:rsidRPr="00130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конкурсних пропозицій:</w:t>
      </w:r>
    </w:p>
    <w:p w14:paraId="0EBDA19F" w14:textId="4BE4640E" w:rsidR="00F04430" w:rsidRDefault="00F04430" w:rsidP="00F04430">
      <w:pPr>
        <w:pStyle w:val="a5"/>
        <w:numPr>
          <w:ilvl w:val="2"/>
          <w:numId w:val="6"/>
        </w:numPr>
        <w:spacing w:after="0"/>
        <w:ind w:left="184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Учасник конкурсного відбору має </w:t>
      </w:r>
      <w:r w:rsidRPr="00815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підтверд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жений</w:t>
      </w:r>
      <w:r w:rsidRPr="00815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досвід діяльності в сфері вирощування мікрозелені або пов'язаних, схожих з цією діяльністю сферах, зазначивши інформацію про виконання аналогічних договорів (не менше одного)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53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(оцін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ю</w:t>
      </w:r>
      <w:r w:rsidRPr="0053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ється </w:t>
      </w:r>
      <w:r w:rsidR="00767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максимум </w:t>
      </w:r>
      <w:r w:rsidR="00767AE0" w:rsidRPr="0053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</w:t>
      </w:r>
      <w:r w:rsidR="00767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20</w:t>
      </w:r>
      <w:r w:rsidRPr="0053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балів)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256B4A1F" w14:textId="141FAA4F" w:rsidR="00F04430" w:rsidRPr="00F04430" w:rsidRDefault="00F04430" w:rsidP="00F04430">
      <w:pPr>
        <w:pStyle w:val="a5"/>
        <w:numPr>
          <w:ilvl w:val="2"/>
          <w:numId w:val="6"/>
        </w:numPr>
        <w:spacing w:after="0"/>
        <w:ind w:left="184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Наданий у</w:t>
      </w:r>
      <w:r w:rsidRPr="00E33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часник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ом </w:t>
      </w:r>
      <w:r w:rsidRPr="00E33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конкурсного відбору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план </w:t>
      </w:r>
      <w:r w:rsidRPr="00E96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розвитку діяльності з вирощування мікрозелені на найближчі 2 роки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демонструє його розуміння та спроможність здійснювати даний вид діяльності </w:t>
      </w:r>
      <w:r w:rsidRPr="0053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(оцін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ю</w:t>
      </w:r>
      <w:r w:rsidRPr="0053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ється </w:t>
      </w:r>
      <w:r w:rsidR="00767AE0" w:rsidRPr="00767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максимум </w:t>
      </w:r>
      <w:r w:rsidRPr="0053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 </w:t>
      </w:r>
      <w:r w:rsidR="005F2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30</w:t>
      </w:r>
      <w:r w:rsidRPr="0053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балів)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238C3704" w14:textId="7578C9BC" w:rsidR="0070482F" w:rsidRDefault="00F43637" w:rsidP="0070482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F436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Засідання комісії вважається правомочним за умови присутності на ньому не менше 2/3 членів комісії.</w:t>
      </w:r>
    </w:p>
    <w:p w14:paraId="35E02C68" w14:textId="50D88251" w:rsidR="00AB2003" w:rsidRPr="00AB2003" w:rsidRDefault="00AB2003" w:rsidP="00AB200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>Рішення щодо визначення переможця конкурсного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відбору приймається простою більшістю голосів членів комісії, присутніх на засіданні.</w:t>
      </w:r>
    </w:p>
    <w:p w14:paraId="4E63C686" w14:textId="1E160868" w:rsidR="00B81338" w:rsidRPr="004B1F99" w:rsidRDefault="00B81338" w:rsidP="000A165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Переможцем конкурсного відбору буде обрано учасника, який </w:t>
      </w:r>
      <w:r w:rsidR="005F2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набрав найбільшу кількість балів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6C28291E" w14:textId="44416482" w:rsidR="003E0BD4" w:rsidRDefault="003E0BD4" w:rsidP="00AF283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 разі на</w:t>
      </w:r>
      <w:r w:rsidR="00AB4BC4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дходження пакету документів лише від 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одного учасника конкурсного відбору</w:t>
      </w:r>
      <w:r w:rsidR="00AB4BC4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і </w:t>
      </w:r>
      <w:r w:rsidR="00FA3F7F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за умови </w:t>
      </w:r>
      <w:r w:rsidR="00AB4BC4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його відповідності усім вимогам конкурсного відбору</w:t>
      </w:r>
      <w:r w:rsidR="00FA3F7F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 вважати,</w:t>
      </w:r>
      <w:r w:rsidR="00B11D99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конкурсний відбір таким, що відбувся, та </w:t>
      </w:r>
      <w:r w:rsidR="008F2B23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визначити учасника переможцем конкурсного відбору.</w:t>
      </w:r>
      <w:r w:rsidR="00B11D99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</w:p>
    <w:p w14:paraId="1BB9A6F8" w14:textId="3D7223A2" w:rsidR="004A7639" w:rsidRDefault="004A7639" w:rsidP="00AF283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Результати конкурсного відбору затверджуються виконавчим комітетом Славутської міської ради.</w:t>
      </w:r>
    </w:p>
    <w:p w14:paraId="5ECDDE22" w14:textId="5AD78B4A" w:rsidR="00BB53E2" w:rsidRPr="004B1F99" w:rsidRDefault="00BB53E2" w:rsidP="00AF283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B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Результати конкурсного відбору будуть повідомлені </w:t>
      </w:r>
      <w:r w:rsidR="009F10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</w:t>
      </w:r>
      <w:r w:rsidRPr="00BB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рганізатором учасникам шляхом надсилання відповідних повідомлень електронною поштою протягом не більше ніж </w:t>
      </w:r>
      <w:r w:rsidR="009F10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двох</w:t>
      </w:r>
      <w:r w:rsidRPr="00BB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робочих днів з дати прийняття рішення про визначення переможц</w:t>
      </w:r>
      <w:r w:rsidR="009F10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 комісією</w:t>
      </w:r>
      <w:r w:rsidRPr="00BB5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0D366FE0" w14:textId="77777777" w:rsidR="00FC536A" w:rsidRPr="004B1F99" w:rsidRDefault="00FC536A" w:rsidP="00BA0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</w:pPr>
    </w:p>
    <w:p w14:paraId="0D835641" w14:textId="4C7E196A" w:rsidR="00BA0FC8" w:rsidRPr="004B1F99" w:rsidRDefault="00BA0FC8" w:rsidP="00FC536A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  <w:t>ФІНАНСУВАННЯ КОНКУРС</w:t>
      </w:r>
      <w:r w:rsidR="00234CC9">
        <w:rPr>
          <w:rFonts w:ascii="Times New Roman" w:eastAsia="Times New Roman" w:hAnsi="Times New Roman" w:cs="Times New Roman"/>
          <w:b/>
          <w:smallCaps/>
          <w:color w:val="000000" w:themeColor="text1"/>
          <w:sz w:val="28"/>
          <w:szCs w:val="28"/>
          <w:lang w:val="ru-RU" w:eastAsia="ru-RU"/>
        </w:rPr>
        <w:t>НОГО ВІДБОРУ</w:t>
      </w:r>
    </w:p>
    <w:p w14:paraId="0BE0C952" w14:textId="24F96091" w:rsidR="00BA0FC8" w:rsidRPr="004B1F99" w:rsidRDefault="00BA0FC8" w:rsidP="00CD7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Витрати на організацію та проведення </w:t>
      </w:r>
      <w:r w:rsidR="00936424" w:rsidRPr="009364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конкурсного відбору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здійснюються за рахунок коштів</w:t>
      </w:r>
      <w:r w:rsidR="00FC536A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Організатора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r w:rsidR="00FC536A"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та коштів, </w:t>
      </w:r>
      <w:r w:rsidRPr="004B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 заборонених законодавством.</w:t>
      </w:r>
    </w:p>
    <w:p w14:paraId="20CA81F2" w14:textId="349A4D34" w:rsidR="00052BA3" w:rsidRDefault="00052BA3" w:rsidP="00E8746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1E90842E" w14:textId="77777777" w:rsidR="00487C8E" w:rsidRDefault="00487C8E" w:rsidP="00E8746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14E133EA" w14:textId="3EB1586E" w:rsidR="00936424" w:rsidRPr="004B1F99" w:rsidRDefault="00936424" w:rsidP="00E8746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Керуючий справами </w:t>
      </w:r>
      <w:r w:rsidR="00487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Вікторія КРУТА</w:t>
      </w:r>
    </w:p>
    <w:sectPr w:rsidR="00936424" w:rsidRPr="004B1F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B06"/>
    <w:multiLevelType w:val="multilevel"/>
    <w:tmpl w:val="47863B4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DD67FA"/>
    <w:multiLevelType w:val="multilevel"/>
    <w:tmpl w:val="4B881D6A"/>
    <w:lvl w:ilvl="0">
      <w:start w:val="5"/>
      <w:numFmt w:val="bullet"/>
      <w:lvlText w:val="-"/>
      <w:lvlJc w:val="left"/>
      <w:pPr>
        <w:ind w:left="1353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534E30"/>
    <w:multiLevelType w:val="multilevel"/>
    <w:tmpl w:val="BDF296DC"/>
    <w:lvl w:ilvl="0">
      <w:start w:val="5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 w15:restartNumberingAfterBreak="0">
    <w:nsid w:val="311E7BBD"/>
    <w:multiLevelType w:val="hybridMultilevel"/>
    <w:tmpl w:val="9A22804A"/>
    <w:lvl w:ilvl="0" w:tplc="51B630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420F07"/>
    <w:multiLevelType w:val="multilevel"/>
    <w:tmpl w:val="5582B0F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4010"/>
    <w:multiLevelType w:val="multilevel"/>
    <w:tmpl w:val="C97C58DA"/>
    <w:lvl w:ilvl="0">
      <w:start w:val="1"/>
      <w:numFmt w:val="decimal"/>
      <w:lvlText w:val="2.%1."/>
      <w:lvlJc w:val="right"/>
      <w:pPr>
        <w:ind w:left="1133" w:hanging="566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6C67FC8"/>
    <w:multiLevelType w:val="multilevel"/>
    <w:tmpl w:val="DBD65EDE"/>
    <w:lvl w:ilvl="0">
      <w:start w:val="4"/>
      <w:numFmt w:val="decimal"/>
      <w:lvlText w:val="%1."/>
      <w:lvlJc w:val="left"/>
      <w:pPr>
        <w:ind w:left="432" w:hanging="432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7" w15:restartNumberingAfterBreak="0">
    <w:nsid w:val="6A7D0477"/>
    <w:multiLevelType w:val="multilevel"/>
    <w:tmpl w:val="F7DC75EA"/>
    <w:lvl w:ilvl="0">
      <w:start w:val="6"/>
      <w:numFmt w:val="decimal"/>
      <w:lvlText w:val="%1."/>
      <w:lvlJc w:val="left"/>
      <w:pPr>
        <w:ind w:left="432" w:hanging="432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 w:val="0"/>
      </w:rPr>
    </w:lvl>
  </w:abstractNum>
  <w:abstractNum w:abstractNumId="8" w15:restartNumberingAfterBreak="0">
    <w:nsid w:val="706A752D"/>
    <w:multiLevelType w:val="multilevel"/>
    <w:tmpl w:val="16C6EA7A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2977" w:hanging="42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 w15:restartNumberingAfterBreak="0">
    <w:nsid w:val="7BD20417"/>
    <w:multiLevelType w:val="multilevel"/>
    <w:tmpl w:val="3D6A5B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69"/>
    <w:rsid w:val="000216DA"/>
    <w:rsid w:val="000419E3"/>
    <w:rsid w:val="00052BA3"/>
    <w:rsid w:val="00056918"/>
    <w:rsid w:val="00085182"/>
    <w:rsid w:val="0009498C"/>
    <w:rsid w:val="000A1651"/>
    <w:rsid w:val="000D0961"/>
    <w:rsid w:val="000E3F88"/>
    <w:rsid w:val="00101BAF"/>
    <w:rsid w:val="00130A5C"/>
    <w:rsid w:val="00137981"/>
    <w:rsid w:val="00193E9B"/>
    <w:rsid w:val="00195BAE"/>
    <w:rsid w:val="001C1D14"/>
    <w:rsid w:val="001C51F0"/>
    <w:rsid w:val="001C5D26"/>
    <w:rsid w:val="001D6B87"/>
    <w:rsid w:val="001E3D9B"/>
    <w:rsid w:val="00234CC9"/>
    <w:rsid w:val="0025261D"/>
    <w:rsid w:val="00252D71"/>
    <w:rsid w:val="00276D64"/>
    <w:rsid w:val="00292A19"/>
    <w:rsid w:val="002E7C8D"/>
    <w:rsid w:val="002F2FB7"/>
    <w:rsid w:val="00302CF3"/>
    <w:rsid w:val="00307AA0"/>
    <w:rsid w:val="003126F7"/>
    <w:rsid w:val="003324B4"/>
    <w:rsid w:val="003668CE"/>
    <w:rsid w:val="00387818"/>
    <w:rsid w:val="0039033C"/>
    <w:rsid w:val="003E0BD4"/>
    <w:rsid w:val="003F305F"/>
    <w:rsid w:val="00401F48"/>
    <w:rsid w:val="00416702"/>
    <w:rsid w:val="0044680A"/>
    <w:rsid w:val="004711DA"/>
    <w:rsid w:val="00476ECD"/>
    <w:rsid w:val="00487C8E"/>
    <w:rsid w:val="00487D4D"/>
    <w:rsid w:val="004A7639"/>
    <w:rsid w:val="004B1F99"/>
    <w:rsid w:val="004B4F25"/>
    <w:rsid w:val="004C466C"/>
    <w:rsid w:val="004E01B6"/>
    <w:rsid w:val="004F01AC"/>
    <w:rsid w:val="00513981"/>
    <w:rsid w:val="005349E2"/>
    <w:rsid w:val="00541617"/>
    <w:rsid w:val="00547B08"/>
    <w:rsid w:val="00567A5E"/>
    <w:rsid w:val="00572142"/>
    <w:rsid w:val="00581473"/>
    <w:rsid w:val="00582539"/>
    <w:rsid w:val="00594BE6"/>
    <w:rsid w:val="00596B4E"/>
    <w:rsid w:val="005A1F91"/>
    <w:rsid w:val="005A4429"/>
    <w:rsid w:val="005C1850"/>
    <w:rsid w:val="005D6088"/>
    <w:rsid w:val="005F2243"/>
    <w:rsid w:val="005F2AC8"/>
    <w:rsid w:val="006434B2"/>
    <w:rsid w:val="006473E3"/>
    <w:rsid w:val="00652FF6"/>
    <w:rsid w:val="00673B97"/>
    <w:rsid w:val="00673EB6"/>
    <w:rsid w:val="00682375"/>
    <w:rsid w:val="006A1EA5"/>
    <w:rsid w:val="006A78C4"/>
    <w:rsid w:val="006E1317"/>
    <w:rsid w:val="006F1EB1"/>
    <w:rsid w:val="0070482F"/>
    <w:rsid w:val="00712D7D"/>
    <w:rsid w:val="0071628E"/>
    <w:rsid w:val="00734282"/>
    <w:rsid w:val="00767273"/>
    <w:rsid w:val="00767AE0"/>
    <w:rsid w:val="00780D52"/>
    <w:rsid w:val="007C6367"/>
    <w:rsid w:val="007C682B"/>
    <w:rsid w:val="007F2D10"/>
    <w:rsid w:val="008037D1"/>
    <w:rsid w:val="00815576"/>
    <w:rsid w:val="00840F04"/>
    <w:rsid w:val="00854855"/>
    <w:rsid w:val="00894578"/>
    <w:rsid w:val="008B6468"/>
    <w:rsid w:val="008F2B23"/>
    <w:rsid w:val="00901FEA"/>
    <w:rsid w:val="009075DE"/>
    <w:rsid w:val="00925AC9"/>
    <w:rsid w:val="00936424"/>
    <w:rsid w:val="00963AB9"/>
    <w:rsid w:val="00972CAC"/>
    <w:rsid w:val="00974F36"/>
    <w:rsid w:val="00977622"/>
    <w:rsid w:val="009A74E4"/>
    <w:rsid w:val="009B684C"/>
    <w:rsid w:val="009C7E7D"/>
    <w:rsid w:val="009F1049"/>
    <w:rsid w:val="009F5B7D"/>
    <w:rsid w:val="00A01FD6"/>
    <w:rsid w:val="00A32793"/>
    <w:rsid w:val="00A3453E"/>
    <w:rsid w:val="00A37030"/>
    <w:rsid w:val="00A50E61"/>
    <w:rsid w:val="00A63A7C"/>
    <w:rsid w:val="00A666CF"/>
    <w:rsid w:val="00A66B01"/>
    <w:rsid w:val="00A70D27"/>
    <w:rsid w:val="00AB2003"/>
    <w:rsid w:val="00AB4BC4"/>
    <w:rsid w:val="00AC247D"/>
    <w:rsid w:val="00AC5D69"/>
    <w:rsid w:val="00AD48B7"/>
    <w:rsid w:val="00AE4708"/>
    <w:rsid w:val="00AF2835"/>
    <w:rsid w:val="00AF2F82"/>
    <w:rsid w:val="00B11D99"/>
    <w:rsid w:val="00B54994"/>
    <w:rsid w:val="00B57A66"/>
    <w:rsid w:val="00B64C9F"/>
    <w:rsid w:val="00B76206"/>
    <w:rsid w:val="00B81338"/>
    <w:rsid w:val="00BA0FC8"/>
    <w:rsid w:val="00BB53E2"/>
    <w:rsid w:val="00BE4962"/>
    <w:rsid w:val="00C11517"/>
    <w:rsid w:val="00C30D84"/>
    <w:rsid w:val="00C34184"/>
    <w:rsid w:val="00C70100"/>
    <w:rsid w:val="00C75D5D"/>
    <w:rsid w:val="00C87BC7"/>
    <w:rsid w:val="00CB33DB"/>
    <w:rsid w:val="00CC601D"/>
    <w:rsid w:val="00CD10A1"/>
    <w:rsid w:val="00CD3FF3"/>
    <w:rsid w:val="00CD7CE7"/>
    <w:rsid w:val="00CE42B1"/>
    <w:rsid w:val="00D269DD"/>
    <w:rsid w:val="00D53EE0"/>
    <w:rsid w:val="00D64C58"/>
    <w:rsid w:val="00D71970"/>
    <w:rsid w:val="00D8505E"/>
    <w:rsid w:val="00D86B05"/>
    <w:rsid w:val="00DA0EB6"/>
    <w:rsid w:val="00DA2547"/>
    <w:rsid w:val="00DA6769"/>
    <w:rsid w:val="00DF2189"/>
    <w:rsid w:val="00E2211D"/>
    <w:rsid w:val="00E3328F"/>
    <w:rsid w:val="00E40BE8"/>
    <w:rsid w:val="00E42002"/>
    <w:rsid w:val="00E47433"/>
    <w:rsid w:val="00E574E8"/>
    <w:rsid w:val="00E65D8A"/>
    <w:rsid w:val="00E87461"/>
    <w:rsid w:val="00E96DC0"/>
    <w:rsid w:val="00ED2969"/>
    <w:rsid w:val="00F04430"/>
    <w:rsid w:val="00F27DFE"/>
    <w:rsid w:val="00F43637"/>
    <w:rsid w:val="00F45E86"/>
    <w:rsid w:val="00F566BE"/>
    <w:rsid w:val="00F81A58"/>
    <w:rsid w:val="00FA2FF8"/>
    <w:rsid w:val="00FA3F7F"/>
    <w:rsid w:val="00FA4CEB"/>
    <w:rsid w:val="00FC536A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6CAE"/>
  <w15:chartTrackingRefBased/>
  <w15:docId w15:val="{7AB4876C-B2D2-4BD4-B2A8-ECA2389D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8C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668C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4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_mv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4984</Words>
  <Characters>2842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Ivanka</cp:lastModifiedBy>
  <cp:revision>46</cp:revision>
  <cp:lastPrinted>2024-06-18T13:36:00Z</cp:lastPrinted>
  <dcterms:created xsi:type="dcterms:W3CDTF">2024-06-13T08:25:00Z</dcterms:created>
  <dcterms:modified xsi:type="dcterms:W3CDTF">2024-06-21T07:26:00Z</dcterms:modified>
</cp:coreProperties>
</file>