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left"/>
        <w:rPr>
          <w:rFonts w:ascii="Tahoma" w:cs="Tahoma" w:eastAsia="Tahoma" w:hAnsi="Tahoma"/>
          <w:color w:val="003399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color w:val="003399"/>
          <w:sz w:val="24"/>
          <w:szCs w:val="24"/>
          <w:rtl w:val="0"/>
        </w:rPr>
        <w:t xml:space="preserve">Субота, 8 червня 2024 року, 10:00 – 13:40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left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color w:val="003399"/>
          <w:sz w:val="24"/>
          <w:szCs w:val="24"/>
          <w:rtl w:val="0"/>
        </w:rPr>
        <w:t xml:space="preserve">iHub, провулок Степана Бандери 2/1а, м. Хмельницький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6" w:right="0" w:firstLine="0"/>
        <w:jc w:val="left"/>
        <w:rPr>
          <w:rFonts w:ascii="Tahoma" w:cs="Tahoma" w:eastAsia="Tahoma" w:hAnsi="Tahoma"/>
          <w:color w:val="0033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1276" w:right="-304" w:firstLine="0"/>
        <w:rPr>
          <w:rFonts w:ascii="Tahoma" w:cs="Tahoma" w:eastAsia="Tahoma" w:hAnsi="Tahoma"/>
          <w:b w:val="1"/>
          <w:color w:val="003399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b w:val="1"/>
          <w:color w:val="003399"/>
          <w:sz w:val="32"/>
          <w:szCs w:val="32"/>
          <w:rtl w:val="0"/>
        </w:rPr>
        <w:t xml:space="preserve">Воркшоп з ведення соціальних мереж для бізнесу</w:t>
      </w:r>
    </w:p>
    <w:p w:rsidR="00000000" w:rsidDel="00000000" w:rsidP="00000000" w:rsidRDefault="00000000" w:rsidRPr="00000000" w14:paraId="00000006">
      <w:pPr>
        <w:spacing w:after="0" w:line="276" w:lineRule="auto"/>
        <w:ind w:left="1276" w:right="-755" w:firstLine="0"/>
        <w:rPr>
          <w:rFonts w:ascii="Tahoma" w:cs="Tahoma" w:eastAsia="Tahoma" w:hAnsi="Tahoma"/>
          <w:b w:val="1"/>
          <w:color w:val="003399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240" w:line="276" w:lineRule="auto"/>
        <w:ind w:left="1276" w:firstLine="0"/>
        <w:rPr>
          <w:rFonts w:ascii="Tahoma" w:cs="Tahoma" w:eastAsia="Tahoma" w:hAnsi="Tahoma"/>
          <w:color w:val="009ee0"/>
        </w:rPr>
      </w:pPr>
      <w:r w:rsidDel="00000000" w:rsidR="00000000" w:rsidRPr="00000000">
        <w:rPr>
          <w:rFonts w:ascii="Tahoma" w:cs="Tahoma" w:eastAsia="Tahoma" w:hAnsi="Tahoma"/>
          <w:color w:val="009ee0"/>
          <w:sz w:val="24"/>
          <w:szCs w:val="24"/>
          <w:rtl w:val="0"/>
        </w:rPr>
        <w:t xml:space="preserve">ПОРЯДОК ДЕННИЙ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2219325</wp:posOffset>
                </wp:positionH>
                <wp:positionV relativeFrom="paragraph">
                  <wp:posOffset>171450</wp:posOffset>
                </wp:positionV>
                <wp:extent cx="10084036" cy="82800"/>
                <wp:effectExtent b="0" l="0" r="0" t="0"/>
                <wp:wrapNone/>
                <wp:docPr id="103183659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093020" y="3757141"/>
                          <a:ext cx="4512600" cy="1470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FFC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2219325</wp:posOffset>
                </wp:positionH>
                <wp:positionV relativeFrom="paragraph">
                  <wp:posOffset>171450</wp:posOffset>
                </wp:positionV>
                <wp:extent cx="10084036" cy="82800"/>
                <wp:effectExtent b="0" l="0" r="0" t="0"/>
                <wp:wrapNone/>
                <wp:docPr id="103183659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4036" cy="82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254000</wp:posOffset>
                </wp:positionV>
                <wp:extent cx="0" cy="38100"/>
                <wp:effectExtent b="0" l="0" r="0" t="0"/>
                <wp:wrapNone/>
                <wp:docPr id="103183659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150170" y="3780000"/>
                          <a:ext cx="4391660" cy="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FFCC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254000</wp:posOffset>
                </wp:positionV>
                <wp:extent cx="0" cy="38100"/>
                <wp:effectExtent b="0" l="0" r="0" t="0"/>
                <wp:wrapNone/>
                <wp:docPr id="103183659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pPr w:leftFromText="180" w:rightFromText="180" w:topFromText="0" w:bottomFromText="0" w:vertAnchor="text" w:horzAnchor="text" w:tblpX="733" w:tblpY="369"/>
        <w:tblW w:w="106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b0f0" w:space="0" w:sz="4" w:val="single"/>
          <w:insideV w:color="000000" w:space="0" w:sz="0" w:val="nil"/>
        </w:tblBorders>
        <w:tblLayout w:type="fixed"/>
        <w:tblLook w:val="0400"/>
      </w:tblPr>
      <w:tblGrid>
        <w:gridCol w:w="1890"/>
        <w:gridCol w:w="8745"/>
        <w:tblGridChange w:id="0">
          <w:tblGrid>
            <w:gridCol w:w="1890"/>
            <w:gridCol w:w="8745"/>
          </w:tblGrid>
        </w:tblGridChange>
      </w:tblGrid>
      <w:tr>
        <w:trPr>
          <w:cantSplit w:val="0"/>
          <w:trHeight w:val="551.37890625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Tahoma" w:cs="Tahoma" w:eastAsia="Tahoma" w:hAnsi="Tahoma"/>
                <w:color w:val="00b0f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ahoma" w:cs="Tahoma" w:eastAsia="Tahoma" w:hAnsi="Tahoma"/>
                <w:color w:val="009ee0"/>
                <w:rtl w:val="0"/>
              </w:rPr>
              <w:t xml:space="preserve">10:00–10:20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Tahoma" w:cs="Tahoma" w:eastAsia="Tahoma" w:hAnsi="Tahoma"/>
                <w:b w:val="1"/>
                <w:color w:val="003399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3399"/>
                <w:rtl w:val="0"/>
              </w:rPr>
              <w:t xml:space="preserve">Реєстрація, вітальна кава</w:t>
            </w:r>
          </w:p>
        </w:tc>
      </w:tr>
      <w:tr>
        <w:trPr>
          <w:cantSplit w:val="0"/>
          <w:trHeight w:val="551.3789062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Tahoma" w:cs="Tahoma" w:eastAsia="Tahoma" w:hAnsi="Tahoma"/>
                <w:color w:val="009ee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9ee0"/>
                <w:rtl w:val="0"/>
              </w:rPr>
              <w:t xml:space="preserve">10:20–10:50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color w:val="003399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3399"/>
                <w:rtl w:val="0"/>
              </w:rPr>
              <w:t xml:space="preserve">Що таке SMM та чому він мастхев для розвитку вашого бізнесу</w:t>
            </w:r>
          </w:p>
        </w:tc>
      </w:tr>
      <w:tr>
        <w:trPr>
          <w:cantSplit w:val="0"/>
          <w:trHeight w:val="551.3789062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smallCaps w:val="0"/>
                <w:strike w:val="0"/>
                <w:color w:val="00b0f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smallCaps w:val="0"/>
                <w:strike w:val="0"/>
                <w:color w:val="009ee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ahoma" w:cs="Tahoma" w:eastAsia="Tahoma" w:hAnsi="Tahoma"/>
                <w:color w:val="009ee0"/>
                <w:rtl w:val="0"/>
              </w:rPr>
              <w:t xml:space="preserve">0</w:t>
            </w:r>
            <w:r w:rsidDel="00000000" w:rsidR="00000000" w:rsidRPr="00000000">
              <w:rPr>
                <w:rFonts w:ascii="Tahoma" w:cs="Tahoma" w:eastAsia="Tahoma" w:hAnsi="Tahoma"/>
                <w:b w:val="0"/>
                <w:smallCaps w:val="0"/>
                <w:strike w:val="0"/>
                <w:color w:val="009ee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:50–11:2</w:t>
            </w:r>
            <w:r w:rsidDel="00000000" w:rsidR="00000000" w:rsidRPr="00000000">
              <w:rPr>
                <w:rFonts w:ascii="Tahoma" w:cs="Tahoma" w:eastAsia="Tahoma" w:hAnsi="Tahoma"/>
                <w:color w:val="009ee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1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line="276" w:lineRule="auto"/>
              <w:ind w:left="0" w:firstLine="0"/>
              <w:jc w:val="both"/>
              <w:rPr>
                <w:rFonts w:ascii="Tahoma" w:cs="Tahoma" w:eastAsia="Tahoma" w:hAnsi="Tahoma"/>
                <w:b w:val="1"/>
                <w:color w:val="003399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3399"/>
                <w:rtl w:val="0"/>
              </w:rPr>
              <w:t xml:space="preserve">Алгоритми соцмереж (інстаграм, телеграм, фейсбук)</w:t>
            </w:r>
          </w:p>
        </w:tc>
      </w:tr>
      <w:tr>
        <w:trPr>
          <w:cantSplit w:val="0"/>
          <w:trHeight w:val="551.3789062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Tahoma" w:cs="Tahoma" w:eastAsia="Tahoma" w:hAnsi="Tahoma"/>
                <w:color w:val="00b0f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9ee0"/>
                <w:rtl w:val="0"/>
              </w:rPr>
              <w:t xml:space="preserve">11:20–11:50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spacing w:after="0" w:before="0" w:line="276" w:lineRule="auto"/>
              <w:ind w:left="0" w:right="0" w:firstLine="0"/>
              <w:jc w:val="both"/>
              <w:rPr>
                <w:rFonts w:ascii="Tahoma" w:cs="Tahoma" w:eastAsia="Tahoma" w:hAnsi="Tahoma"/>
                <w:b w:val="1"/>
                <w:color w:val="003399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3399"/>
                <w:rtl w:val="0"/>
              </w:rPr>
              <w:t xml:space="preserve">Основні компоненти стратегії</w:t>
            </w:r>
          </w:p>
        </w:tc>
      </w:tr>
      <w:tr>
        <w:trPr>
          <w:cantSplit w:val="0"/>
          <w:trHeight w:val="551.3789062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ahoma" w:cs="Tahoma" w:eastAsia="Tahoma" w:hAnsi="Tahoma"/>
                <w:color w:val="009ee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9ee0"/>
                <w:rtl w:val="0"/>
              </w:rPr>
              <w:t xml:space="preserve">11:50–12:10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ind w:right="739"/>
              <w:rPr>
                <w:rFonts w:ascii="Tahoma" w:cs="Tahoma" w:eastAsia="Tahoma" w:hAnsi="Tahoma"/>
                <w:b w:val="1"/>
                <w:color w:val="003399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3399"/>
                <w:rtl w:val="0"/>
              </w:rPr>
              <w:t xml:space="preserve">Перерва</w:t>
            </w:r>
          </w:p>
        </w:tc>
      </w:tr>
      <w:tr>
        <w:trPr>
          <w:cantSplit w:val="0"/>
          <w:trHeight w:val="551.3789062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ahoma" w:cs="Tahoma" w:eastAsia="Tahoma" w:hAnsi="Tahoma"/>
                <w:color w:val="00b0f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9ee0"/>
                <w:rtl w:val="0"/>
              </w:rPr>
              <w:t xml:space="preserve">12:10–12:40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ind w:right="739"/>
              <w:rPr>
                <w:rFonts w:ascii="Tahoma" w:cs="Tahoma" w:eastAsia="Tahoma" w:hAnsi="Tahoma"/>
                <w:b w:val="1"/>
                <w:color w:val="003399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3399"/>
                <w:rtl w:val="0"/>
              </w:rPr>
              <w:t xml:space="preserve">Реклама та просування</w:t>
            </w:r>
          </w:p>
        </w:tc>
      </w:tr>
      <w:tr>
        <w:trPr>
          <w:cantSplit w:val="0"/>
          <w:trHeight w:val="551.3789062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Tahoma" w:cs="Tahoma" w:eastAsia="Tahoma" w:hAnsi="Tahoma"/>
                <w:color w:val="009ee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9ee0"/>
                <w:rtl w:val="0"/>
              </w:rPr>
              <w:t xml:space="preserve">12:40–13:10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ind w:right="739"/>
              <w:rPr>
                <w:rFonts w:ascii="Tahoma" w:cs="Tahoma" w:eastAsia="Tahoma" w:hAnsi="Tahoma"/>
                <w:b w:val="1"/>
                <w:color w:val="003399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3399"/>
                <w:rtl w:val="0"/>
              </w:rPr>
              <w:t xml:space="preserve">Топ-помилок та як не натрапити на горе-спеціалістів </w:t>
            </w:r>
          </w:p>
        </w:tc>
      </w:tr>
      <w:tr>
        <w:trPr>
          <w:cantSplit w:val="0"/>
          <w:trHeight w:val="551.3789062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Tahoma" w:cs="Tahoma" w:eastAsia="Tahoma" w:hAnsi="Tahoma"/>
                <w:color w:val="009ee0"/>
              </w:rPr>
            </w:pPr>
            <w:r w:rsidDel="00000000" w:rsidR="00000000" w:rsidRPr="00000000">
              <w:rPr>
                <w:rFonts w:ascii="Tahoma" w:cs="Tahoma" w:eastAsia="Tahoma" w:hAnsi="Tahoma"/>
                <w:color w:val="009ee0"/>
                <w:rtl w:val="0"/>
              </w:rPr>
              <w:t xml:space="preserve">13:10–13:40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ind w:right="739"/>
              <w:rPr>
                <w:rFonts w:ascii="Tahoma" w:cs="Tahoma" w:eastAsia="Tahoma" w:hAnsi="Tahoma"/>
                <w:b w:val="1"/>
                <w:color w:val="003399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color w:val="003399"/>
                <w:rtl w:val="0"/>
              </w:rPr>
              <w:t xml:space="preserve">Практична частина. Позиціювання, місія і візуальна складова</w:t>
            </w:r>
          </w:p>
        </w:tc>
      </w:tr>
      <w:tr>
        <w:trPr>
          <w:cantSplit w:val="0"/>
          <w:trHeight w:val="512.1865997955833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Tahoma" w:cs="Tahoma" w:eastAsia="Tahoma" w:hAnsi="Tahoma"/>
                <w:color w:val="00b0f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line="276" w:lineRule="auto"/>
        <w:ind w:left="-709" w:right="-23" w:firstLine="709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ind w:left="0" w:right="-23" w:firstLine="0"/>
        <w:jc w:val="both"/>
        <w:rPr>
          <w:rFonts w:ascii="Tahoma" w:cs="Tahoma" w:eastAsia="Tahoma" w:hAnsi="Tahoma"/>
          <w:color w:val="003399"/>
        </w:rPr>
      </w:pPr>
      <w:r w:rsidDel="00000000" w:rsidR="00000000" w:rsidRPr="00000000">
        <w:rPr>
          <w:rFonts w:ascii="Tahoma" w:cs="Tahoma" w:eastAsia="Tahoma" w:hAnsi="Tahoma"/>
          <w:color w:val="003399"/>
          <w:rtl w:val="0"/>
        </w:rPr>
        <w:t xml:space="preserve">Діана Бугай - має 7 років досвіду в маркетингу та комунікаціях.</w:t>
      </w:r>
    </w:p>
    <w:p w:rsidR="00000000" w:rsidDel="00000000" w:rsidP="00000000" w:rsidRDefault="00000000" w:rsidRPr="00000000" w14:paraId="0000001C">
      <w:pPr>
        <w:spacing w:after="0" w:line="276" w:lineRule="auto"/>
        <w:ind w:left="0" w:right="-23" w:firstLine="0"/>
        <w:jc w:val="both"/>
        <w:rPr>
          <w:rFonts w:ascii="Tahoma" w:cs="Tahoma" w:eastAsia="Tahoma" w:hAnsi="Tahoma"/>
          <w:color w:val="003399"/>
        </w:rPr>
      </w:pPr>
      <w:r w:rsidDel="00000000" w:rsidR="00000000" w:rsidRPr="00000000">
        <w:rPr>
          <w:rFonts w:ascii="Tahoma" w:cs="Tahoma" w:eastAsia="Tahoma" w:hAnsi="Tahoma"/>
          <w:color w:val="003399"/>
          <w:rtl w:val="0"/>
        </w:rPr>
        <w:t xml:space="preserve">Засновниця маркетингової агенції I.deal agency і тренінгової платформи I.deal Education, де навчанням охопили 600+ годин та 12 000+ учасників.</w:t>
      </w:r>
    </w:p>
    <w:p w:rsidR="00000000" w:rsidDel="00000000" w:rsidP="00000000" w:rsidRDefault="00000000" w:rsidRPr="00000000" w14:paraId="0000001D">
      <w:pPr>
        <w:spacing w:after="0" w:line="276" w:lineRule="auto"/>
        <w:ind w:left="0" w:right="-23" w:firstLine="0"/>
        <w:jc w:val="both"/>
        <w:rPr>
          <w:rFonts w:ascii="Tahoma" w:cs="Tahoma" w:eastAsia="Tahoma" w:hAnsi="Tahoma"/>
          <w:color w:val="00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ind w:left="0" w:right="-23" w:firstLine="0"/>
        <w:jc w:val="both"/>
        <w:rPr>
          <w:rFonts w:ascii="Tahoma" w:cs="Tahoma" w:eastAsia="Tahoma" w:hAnsi="Tahoma"/>
          <w:color w:val="003399"/>
        </w:rPr>
      </w:pPr>
      <w:r w:rsidDel="00000000" w:rsidR="00000000" w:rsidRPr="00000000">
        <w:rPr>
          <w:rFonts w:ascii="Tahoma" w:cs="Tahoma" w:eastAsia="Tahoma" w:hAnsi="Tahoma"/>
          <w:color w:val="003399"/>
          <w:rtl w:val="0"/>
        </w:rPr>
        <w:t xml:space="preserve">Проводила власні безкоштовні курси: "Про маркетинг, брендинг та PR" та "Копірайтинг" у співпраці із бізнес-клубом, Чернівецькою обласною адміністрацією та МКУ "Резиденція молоді".</w:t>
      </w:r>
    </w:p>
    <w:p w:rsidR="00000000" w:rsidDel="00000000" w:rsidP="00000000" w:rsidRDefault="00000000" w:rsidRPr="00000000" w14:paraId="0000001F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color w:val="0033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color w:val="003399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color w:val="003399"/>
          <w:sz w:val="18"/>
          <w:szCs w:val="18"/>
          <w:rtl w:val="0"/>
        </w:rPr>
        <w:t xml:space="preserve">Захід організований Громадською Організацією “Вдоскональ себе” в межах програми міжнародної співпраці </w:t>
      </w: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 xml:space="preserve">«</w:t>
      </w:r>
      <w:hyperlink r:id="rId9">
        <w:r w:rsidDel="00000000" w:rsidR="00000000" w:rsidRPr="00000000">
          <w:rPr>
            <w:rFonts w:ascii="Tahoma" w:cs="Tahoma" w:eastAsia="Tahoma" w:hAnsi="Tahoma"/>
            <w:color w:val="009ee0"/>
            <w:sz w:val="18"/>
            <w:szCs w:val="18"/>
            <w:u w:val="single"/>
            <w:rtl w:val="0"/>
          </w:rPr>
          <w:t xml:space="preserve">EU4Business: відновлення, конкурентоспроможність та інтернаціоналізація МСП</w:t>
        </w:r>
      </w:hyperlink>
      <w:r w:rsidDel="00000000" w:rsidR="00000000" w:rsidRPr="00000000">
        <w:rPr>
          <w:rFonts w:ascii="Tahoma" w:cs="Tahoma" w:eastAsia="Tahoma" w:hAnsi="Tahoma"/>
          <w:color w:val="003399"/>
          <w:sz w:val="18"/>
          <w:szCs w:val="18"/>
          <w:rtl w:val="0"/>
        </w:rPr>
        <w:t xml:space="preserve">» спільно фінансується Європейським Союзом та урядом Німеччини і реалізується німецькою федеральною компанією Deutsche Gesellschaft für Internationale Zusammenarbeit (</w:t>
      </w:r>
      <w:hyperlink r:id="rId10">
        <w:r w:rsidDel="00000000" w:rsidR="00000000" w:rsidRPr="00000000">
          <w:rPr>
            <w:rFonts w:ascii="Tahoma" w:cs="Tahoma" w:eastAsia="Tahoma" w:hAnsi="Tahoma"/>
            <w:color w:val="009ee0"/>
            <w:sz w:val="18"/>
            <w:szCs w:val="18"/>
            <w:u w:val="single"/>
            <w:rtl w:val="0"/>
          </w:rPr>
          <w:t xml:space="preserve">GIZ</w:t>
        </w:r>
      </w:hyperlink>
      <w:r w:rsidDel="00000000" w:rsidR="00000000" w:rsidRPr="00000000">
        <w:rPr>
          <w:rFonts w:ascii="Tahoma" w:cs="Tahoma" w:eastAsia="Tahoma" w:hAnsi="Tahoma"/>
          <w:color w:val="003399"/>
          <w:sz w:val="18"/>
          <w:szCs w:val="18"/>
          <w:rtl w:val="0"/>
        </w:rPr>
        <w:t xml:space="preserve">) GmbH. Програма спрямована на підтримку економічної стійкості, відновлення та зростання України, створення кращих умов для розвитку українських малих і середніх підприємств (МСП), а також підтримку інновацій та експорту. </w:t>
      </w:r>
    </w:p>
    <w:p w:rsidR="00000000" w:rsidDel="00000000" w:rsidP="00000000" w:rsidRDefault="00000000" w:rsidRPr="00000000" w14:paraId="00000021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color w:val="00339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color w:val="009ee0"/>
          <w:sz w:val="18"/>
          <w:szCs w:val="18"/>
          <w:u w:val="single"/>
        </w:rPr>
      </w:pPr>
      <w:r w:rsidDel="00000000" w:rsidR="00000000" w:rsidRPr="00000000">
        <w:rPr>
          <w:rFonts w:ascii="Tahoma" w:cs="Tahoma" w:eastAsia="Tahoma" w:hAnsi="Tahoma"/>
          <w:color w:val="003399"/>
          <w:sz w:val="18"/>
          <w:szCs w:val="18"/>
          <w:rtl w:val="0"/>
        </w:rPr>
        <w:t xml:space="preserve">EU4Business – ініціатива Європейського Союзу, яка допомагає малим і середнім підприємствам у країнах Східного партнерства. Детальніше: </w:t>
      </w:r>
      <w:hyperlink r:id="rId11">
        <w:r w:rsidDel="00000000" w:rsidR="00000000" w:rsidRPr="00000000">
          <w:rPr>
            <w:rFonts w:ascii="Tahoma" w:cs="Tahoma" w:eastAsia="Tahoma" w:hAnsi="Tahoma"/>
            <w:color w:val="009ee0"/>
            <w:sz w:val="18"/>
            <w:szCs w:val="18"/>
            <w:u w:val="single"/>
            <w:rtl w:val="0"/>
          </w:rPr>
          <w:t xml:space="preserve">www.eu4business.org.ua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9781"/>
        </w:tabs>
        <w:spacing w:after="0" w:line="240" w:lineRule="auto"/>
        <w:ind w:left="-709" w:right="-23" w:firstLine="0"/>
        <w:jc w:val="both"/>
        <w:rPr>
          <w:rFonts w:ascii="Tahoma" w:cs="Tahoma" w:eastAsia="Tahoma" w:hAnsi="Tahoma"/>
          <w:color w:val="009ee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-709" w:right="-1039" w:firstLine="0"/>
        <w:jc w:val="both"/>
        <w:rPr>
          <w:rFonts w:ascii="Tahoma" w:cs="Tahoma" w:eastAsia="Tahoma" w:hAnsi="Tahoma"/>
          <w:color w:val="003399"/>
          <w:sz w:val="18"/>
          <w:szCs w:val="18"/>
        </w:rPr>
      </w:pPr>
      <w:r w:rsidDel="00000000" w:rsidR="00000000" w:rsidRPr="00000000">
        <w:rPr>
          <w:rFonts w:ascii="Tahoma" w:cs="Tahoma" w:eastAsia="Tahoma" w:hAnsi="Tahoma"/>
          <w:color w:val="003399"/>
          <w:sz w:val="18"/>
          <w:szCs w:val="18"/>
          <w:rtl w:val="0"/>
        </w:rPr>
        <w:t xml:space="preserve">#eu4business, #StandForUkraine, #gizSME</w:t>
      </w:r>
    </w:p>
    <w:sectPr>
      <w:headerReference r:id="rId12" w:type="default"/>
      <w:footerReference r:id="rId13" w:type="default"/>
      <w:pgSz w:h="16838" w:w="11906" w:orient="portrait"/>
      <w:pgMar w:bottom="284" w:top="3119" w:left="1417.3228346456694" w:right="566" w:header="708" w:footer="27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  <w:tab w:val="right" w:leader="none" w:pos="8505"/>
      </w:tabs>
      <w:spacing w:after="0" w:line="240" w:lineRule="auto"/>
      <w:ind w:right="119"/>
      <w:jc w:val="right"/>
      <w:rPr>
        <w:rFonts w:ascii="Tahoma" w:cs="Tahoma" w:eastAsia="Tahoma" w:hAnsi="Tahoma"/>
        <w:color w:val="a6a6a6"/>
        <w:sz w:val="18"/>
        <w:szCs w:val="18"/>
      </w:rPr>
    </w:pPr>
    <w:r w:rsidDel="00000000" w:rsidR="00000000" w:rsidRPr="00000000">
      <w:rPr>
        <w:rFonts w:ascii="Tahoma" w:cs="Tahoma" w:eastAsia="Tahoma" w:hAnsi="Tahoma"/>
        <w:color w:val="a6a6a6"/>
        <w:sz w:val="18"/>
        <w:szCs w:val="18"/>
        <w:rtl w:val="0"/>
      </w:rPr>
      <w:t xml:space="preserve">Сторінка </w:t>
    </w:r>
    <w:r w:rsidDel="00000000" w:rsidR="00000000" w:rsidRPr="00000000">
      <w:rPr>
        <w:rFonts w:ascii="Tahoma" w:cs="Tahoma" w:eastAsia="Tahoma" w:hAnsi="Tahoma"/>
        <w:b w:val="1"/>
        <w:color w:val="a6a6a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a6a6a6"/>
        <w:sz w:val="18"/>
        <w:szCs w:val="18"/>
        <w:rtl w:val="0"/>
      </w:rPr>
      <w:t xml:space="preserve"> з </w:t>
    </w:r>
    <w:r w:rsidDel="00000000" w:rsidR="00000000" w:rsidRPr="00000000">
      <w:rPr>
        <w:rFonts w:ascii="Tahoma" w:cs="Tahoma" w:eastAsia="Tahoma" w:hAnsi="Tahoma"/>
        <w:b w:val="1"/>
        <w:color w:val="a6a6a6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Tahoma" w:cs="Tahoma" w:eastAsia="Tahoma" w:hAnsi="Tahoma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352425</wp:posOffset>
          </wp:positionH>
          <wp:positionV relativeFrom="page">
            <wp:posOffset>297180</wp:posOffset>
          </wp:positionV>
          <wp:extent cx="5957888" cy="680635"/>
          <wp:effectExtent b="0" l="0" r="0" t="0"/>
          <wp:wrapNone/>
          <wp:docPr id="103183659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7888" cy="6806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5295900</wp:posOffset>
          </wp:positionH>
          <wp:positionV relativeFrom="paragraph">
            <wp:posOffset>-104771</wp:posOffset>
          </wp:positionV>
          <wp:extent cx="676275" cy="676275"/>
          <wp:effectExtent b="0" l="0" r="0" t="0"/>
          <wp:wrapSquare wrapText="bothSides" distB="114300" distT="114300" distL="114300" distR="114300"/>
          <wp:docPr id="103183659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19"/>
    </w:pPr>
    <w:rPr>
      <w:rFonts w:ascii="Helvetica Neue" w:cs="Helvetica Neue" w:eastAsia="Helvetica Neue" w:hAnsi="Helvetica Neue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19"/>
    </w:pPr>
    <w:rPr>
      <w:rFonts w:ascii="Helvetica Neue" w:cs="Helvetica Neue" w:eastAsia="Helvetica Neue" w:hAnsi="Helvetica Neue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119"/>
    </w:pPr>
    <w:rPr>
      <w:rFonts w:ascii="Helvetica Neue" w:cs="Helvetica Neue" w:eastAsia="Helvetica Neue" w:hAnsi="Helvetica Neue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link w:val="10"/>
    <w:uiPriority w:val="9"/>
    <w:qFormat w:val="1"/>
    <w:rsid w:val="00236808"/>
    <w:pPr>
      <w:widowControl w:val="0"/>
      <w:autoSpaceDE w:val="0"/>
      <w:autoSpaceDN w:val="0"/>
      <w:spacing w:after="0" w:line="240" w:lineRule="auto"/>
      <w:ind w:left="119"/>
      <w:outlineLvl w:val="0"/>
    </w:pPr>
    <w:rPr>
      <w:rFonts w:ascii="Microsoft Sans Serif" w:cs="Microsoft Sans Serif" w:eastAsia="Microsoft Sans Serif" w:hAnsi="Microsoft Sans Serif"/>
      <w:sz w:val="24"/>
      <w:szCs w:val="24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4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basedOn w:val="a"/>
    <w:link w:val="a5"/>
    <w:uiPriority w:val="99"/>
    <w:unhideWhenUsed w:val="1"/>
    <w:rsid w:val="00236808"/>
    <w:pPr>
      <w:tabs>
        <w:tab w:val="center" w:pos="4513"/>
        <w:tab w:val="right" w:pos="9026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236808"/>
  </w:style>
  <w:style w:type="paragraph" w:styleId="a6">
    <w:name w:val="footer"/>
    <w:basedOn w:val="a"/>
    <w:link w:val="a7"/>
    <w:uiPriority w:val="99"/>
    <w:unhideWhenUsed w:val="1"/>
    <w:rsid w:val="00236808"/>
    <w:pPr>
      <w:tabs>
        <w:tab w:val="center" w:pos="4513"/>
        <w:tab w:val="right" w:pos="9026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236808"/>
  </w:style>
  <w:style w:type="character" w:styleId="10" w:customStyle="1">
    <w:name w:val="Заголовок 1 Знак"/>
    <w:basedOn w:val="a0"/>
    <w:link w:val="1"/>
    <w:uiPriority w:val="1"/>
    <w:rsid w:val="00236808"/>
    <w:rPr>
      <w:rFonts w:ascii="Microsoft Sans Serif" w:cs="Microsoft Sans Serif" w:eastAsia="Microsoft Sans Serif" w:hAnsi="Microsoft Sans Serif"/>
      <w:sz w:val="24"/>
      <w:szCs w:val="24"/>
    </w:rPr>
  </w:style>
  <w:style w:type="paragraph" w:styleId="a8">
    <w:name w:val="Body Text"/>
    <w:basedOn w:val="a"/>
    <w:link w:val="a9"/>
    <w:uiPriority w:val="1"/>
    <w:qFormat w:val="1"/>
    <w:rsid w:val="00236808"/>
    <w:pPr>
      <w:widowControl w:val="0"/>
      <w:autoSpaceDE w:val="0"/>
      <w:autoSpaceDN w:val="0"/>
      <w:spacing w:after="0" w:line="240" w:lineRule="auto"/>
    </w:pPr>
    <w:rPr>
      <w:rFonts w:ascii="Cambria" w:cs="Cambria" w:eastAsia="Cambria" w:hAnsi="Cambria"/>
      <w:b w:val="1"/>
      <w:bCs w:val="1"/>
      <w:sz w:val="20"/>
      <w:szCs w:val="20"/>
    </w:rPr>
  </w:style>
  <w:style w:type="character" w:styleId="a9" w:customStyle="1">
    <w:name w:val="Основной текст Знак"/>
    <w:basedOn w:val="a0"/>
    <w:link w:val="a8"/>
    <w:uiPriority w:val="1"/>
    <w:rsid w:val="00236808"/>
    <w:rPr>
      <w:rFonts w:ascii="Cambria" w:cs="Cambria" w:eastAsia="Cambria" w:hAnsi="Cambria"/>
      <w:b w:val="1"/>
      <w:bCs w:val="1"/>
      <w:sz w:val="20"/>
      <w:szCs w:val="20"/>
    </w:rPr>
  </w:style>
  <w:style w:type="paragraph" w:styleId="aa">
    <w:name w:val="List Paragraph"/>
    <w:basedOn w:val="a"/>
    <w:uiPriority w:val="1"/>
    <w:qFormat w:val="1"/>
    <w:rsid w:val="00236808"/>
    <w:pPr>
      <w:widowControl w:val="0"/>
      <w:autoSpaceDE w:val="0"/>
      <w:autoSpaceDN w:val="0"/>
      <w:spacing w:after="0" w:before="86" w:line="240" w:lineRule="auto"/>
      <w:ind w:left="285" w:hanging="167"/>
    </w:pPr>
    <w:rPr>
      <w:rFonts w:ascii="Cambria" w:cs="Cambria" w:eastAsia="Cambria" w:hAnsi="Cambria"/>
    </w:rPr>
  </w:style>
  <w:style w:type="table" w:styleId="ab">
    <w:name w:val="Table Grid"/>
    <w:basedOn w:val="a1"/>
    <w:uiPriority w:val="39"/>
    <w:rsid w:val="0023680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Balloon Text"/>
    <w:basedOn w:val="a"/>
    <w:link w:val="ad"/>
    <w:uiPriority w:val="99"/>
    <w:semiHidden w:val="1"/>
    <w:unhideWhenUsed w:val="1"/>
    <w:rsid w:val="003C1A8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d" w:customStyle="1">
    <w:name w:val="Текст выноски Знак"/>
    <w:basedOn w:val="a0"/>
    <w:link w:val="ac"/>
    <w:uiPriority w:val="99"/>
    <w:semiHidden w:val="1"/>
    <w:rsid w:val="003C1A86"/>
    <w:rPr>
      <w:rFonts w:ascii="Segoe UI" w:cs="Segoe UI" w:hAnsi="Segoe UI"/>
      <w:sz w:val="18"/>
      <w:szCs w:val="18"/>
    </w:rPr>
  </w:style>
  <w:style w:type="character" w:styleId="ae">
    <w:name w:val="Hyperlink"/>
    <w:basedOn w:val="a0"/>
    <w:uiPriority w:val="99"/>
    <w:unhideWhenUsed w:val="1"/>
    <w:rsid w:val="00C70CB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 w:val="1"/>
    <w:unhideWhenUsed w:val="1"/>
    <w:rsid w:val="00603567"/>
    <w:rPr>
      <w:color w:val="605e5c"/>
      <w:shd w:color="auto" w:fill="e1dfdd" w:val="clear"/>
    </w:rPr>
  </w:style>
  <w:style w:type="character" w:styleId="af0">
    <w:name w:val="FollowedHyperlink"/>
    <w:basedOn w:val="a0"/>
    <w:uiPriority w:val="99"/>
    <w:semiHidden w:val="1"/>
    <w:unhideWhenUsed w:val="1"/>
    <w:rsid w:val="00ED1E6E"/>
    <w:rPr>
      <w:color w:val="954f72" w:themeColor="followedHyperlink"/>
      <w:u w:val="single"/>
    </w:rPr>
  </w:style>
  <w:style w:type="paragraph" w:styleId="af1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8" w:customStyle="1">
    <w:name w:val="18"/>
    <w:basedOn w:val="a1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bottom w:w="85.0" w:type="dxa"/>
      </w:tblCellMar>
    </w:tblPr>
  </w:style>
  <w:style w:type="table" w:styleId="17" w:customStyle="1">
    <w:name w:val="17"/>
    <w:basedOn w:val="a1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bottom w:w="85.0" w:type="dxa"/>
      </w:tblCellMar>
    </w:tblPr>
  </w:style>
  <w:style w:type="table" w:styleId="16" w:customStyle="1">
    <w:name w:val="16"/>
    <w:basedOn w:val="a1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bottom w:w="85.0" w:type="dxa"/>
      </w:tblCellMar>
    </w:tblPr>
  </w:style>
  <w:style w:type="table" w:styleId="15" w:customStyle="1">
    <w:name w:val="15"/>
    <w:basedOn w:val="a1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bottom w:w="85.0" w:type="dxa"/>
      </w:tblCellMar>
    </w:tblPr>
  </w:style>
  <w:style w:type="table" w:styleId="14" w:customStyle="1">
    <w:name w:val="14"/>
    <w:basedOn w:val="a1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bottom w:w="85.0" w:type="dxa"/>
      </w:tblCellMar>
    </w:tblPr>
  </w:style>
  <w:style w:type="table" w:styleId="13" w:customStyle="1">
    <w:name w:val="13"/>
    <w:basedOn w:val="a1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bottom w:w="85.0" w:type="dxa"/>
      </w:tblCellMar>
    </w:tblPr>
  </w:style>
  <w:style w:type="table" w:styleId="12" w:customStyle="1">
    <w:name w:val="12"/>
    <w:basedOn w:val="a1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bottom w:w="85.0" w:type="dxa"/>
      </w:tblCellMar>
    </w:tblPr>
  </w:style>
  <w:style w:type="table" w:styleId="11" w:customStyle="1">
    <w:name w:val="11"/>
    <w:basedOn w:val="a1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bottom w:w="85.0" w:type="dxa"/>
      </w:tblCellMar>
    </w:tblPr>
  </w:style>
  <w:style w:type="table" w:styleId="100" w:customStyle="1">
    <w:name w:val="10"/>
    <w:basedOn w:val="a1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bottom w:w="85.0" w:type="dxa"/>
      </w:tblCellMar>
    </w:tblPr>
  </w:style>
  <w:style w:type="table" w:styleId="9" w:customStyle="1">
    <w:name w:val="9"/>
    <w:basedOn w:val="a1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bottom w:w="85.0" w:type="dxa"/>
      </w:tblCellMar>
    </w:tblPr>
  </w:style>
  <w:style w:type="table" w:styleId="8" w:customStyle="1">
    <w:name w:val="8"/>
    <w:basedOn w:val="a1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bottom w:w="85.0" w:type="dxa"/>
      </w:tblCellMar>
    </w:tblPr>
  </w:style>
  <w:style w:type="table" w:styleId="7" w:customStyle="1">
    <w:name w:val="7"/>
    <w:basedOn w:val="a1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bottom w:w="85.0" w:type="dxa"/>
      </w:tblCellMar>
    </w:tblPr>
  </w:style>
  <w:style w:type="table" w:styleId="60" w:customStyle="1">
    <w:name w:val="6"/>
    <w:basedOn w:val="a1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bottom w:w="85.0" w:type="dxa"/>
      </w:tblCellMar>
    </w:tblPr>
  </w:style>
  <w:style w:type="table" w:styleId="50" w:customStyle="1">
    <w:name w:val="5"/>
    <w:basedOn w:val="a1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bottom w:w="85.0" w:type="dxa"/>
      </w:tblCellMar>
    </w:tblPr>
  </w:style>
  <w:style w:type="table" w:styleId="40" w:customStyle="1">
    <w:name w:val="4"/>
    <w:basedOn w:val="a1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bottom w:w="85.0" w:type="dxa"/>
      </w:tblCellMar>
    </w:tblPr>
  </w:style>
  <w:style w:type="table" w:styleId="30" w:customStyle="1">
    <w:name w:val="3"/>
    <w:basedOn w:val="a1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bottom w:w="85.0" w:type="dxa"/>
      </w:tblCellMar>
    </w:tblPr>
  </w:style>
  <w:style w:type="table" w:styleId="20" w:customStyle="1">
    <w:name w:val="2"/>
    <w:basedOn w:val="a1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bottom w:w="85.0" w:type="dxa"/>
      </w:tblCellMar>
    </w:tblPr>
  </w:style>
  <w:style w:type="table" w:styleId="19" w:customStyle="1">
    <w:name w:val="1"/>
    <w:basedOn w:val="a1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bottom w:w="85.0" w:type="dxa"/>
      </w:tblCellMar>
    </w:tblPr>
  </w:style>
  <w:style w:type="character" w:styleId="af2">
    <w:name w:val="Emphasis"/>
    <w:basedOn w:val="a0"/>
    <w:uiPriority w:val="20"/>
    <w:qFormat w:val="1"/>
    <w:rsid w:val="00670652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left w:w="108.0" w:type="dxa"/>
        <w:bottom w:w="85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left w:w="108.0" w:type="dxa"/>
        <w:bottom w:w="85.0" w:type="dxa"/>
        <w:right w:w="108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left w:w="108.0" w:type="dxa"/>
        <w:bottom w:w="85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170.0" w:type="dxa"/>
        <w:left w:w="108.0" w:type="dxa"/>
        <w:bottom w:w="8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eu4business.org.ua" TargetMode="External"/><Relationship Id="rId10" Type="http://schemas.openxmlformats.org/officeDocument/2006/relationships/hyperlink" Target="https://www.facebook.com/gizukraine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eu4business.sme.ukraine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W6cIdZWf9dr4kYdicQTk+yaKww==">CgMxLjAyCGguZ2pkZ3hzOAByITFIcHp3QTE1QlRLU1N4M1JMREd0SkZKSlNwVVdQaU9ZWQ==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2021-11-26T16:01:00Z</dcterms:created>
  <dc:creator>Anastasiia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0x010100563AFDCD22A33B4CBF8EE9D856E9A367</vt:lpwstr>
  </property>
</Properties>
</file>