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Calibri"/>
          <w:sz w:val="28"/>
          <w:szCs w:val="28"/>
          <w:lang w:val="uk-UA"/>
        </w:rPr>
      </w:pPr>
      <w:r>
        <w:rPr/>
        <w:drawing>
          <wp:inline distT="0" distB="0" distL="0" distR="0">
            <wp:extent cx="504825" cy="6381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СЛАВУТСЬКА    МІСЬКА    РАДА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ХМЕЛЬНИЦЬКОЇ    ОБЛАСТІ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Р І Ш Е Н Н Я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356" w:type="dxa"/>
        <w:jc w:val="left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76"/>
        <w:gridCol w:w="3187"/>
        <w:gridCol w:w="3193"/>
      </w:tblGrid>
      <w:tr>
        <w:trPr/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31.07.2023р.</w:t>
            </w:r>
          </w:p>
        </w:tc>
        <w:tc>
          <w:tcPr>
            <w:tcW w:w="318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Славута</w:t>
            </w:r>
          </w:p>
        </w:tc>
        <w:tc>
          <w:tcPr>
            <w:tcW w:w="31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216</w:t>
            </w:r>
          </w:p>
        </w:tc>
      </w:tr>
    </w:tbl>
    <w:p>
      <w:pPr>
        <w:pStyle w:val="Standard"/>
        <w:ind w:right="140" w:hanging="0"/>
        <w:jc w:val="both"/>
        <w:rPr>
          <w:rFonts w:ascii="Times New Roman" w:hAnsi="Times New Roman" w:eastAsia="Calibri"/>
          <w:sz w:val="28"/>
          <w:szCs w:val="28"/>
          <w:lang w:val="uk-UA"/>
        </w:rPr>
      </w:pPr>
      <w:r>
        <w:rPr>
          <w:rFonts w:eastAsia="Calibri" w:ascii="Times New Roman" w:hAnsi="Times New Roman"/>
          <w:sz w:val="28"/>
          <w:szCs w:val="28"/>
          <w:lang w:val="uk-UA"/>
        </w:rPr>
      </w:r>
    </w:p>
    <w:p>
      <w:pPr>
        <w:pStyle w:val="Standard"/>
        <w:ind w:right="140" w:hanging="0"/>
        <w:jc w:val="both"/>
        <w:rPr>
          <w:rFonts w:ascii="Times New Roman" w:hAnsi="Times New Roman" w:eastAsia="Calibri"/>
          <w:sz w:val="28"/>
          <w:szCs w:val="28"/>
          <w:lang w:val="uk-UA"/>
        </w:rPr>
      </w:pPr>
      <w:r>
        <w:rPr>
          <w:rFonts w:eastAsia="Calibri" w:ascii="Times New Roman" w:hAnsi="Times New Roman"/>
          <w:sz w:val="28"/>
          <w:szCs w:val="28"/>
          <w:lang w:val="uk-UA"/>
        </w:rPr>
        <w:t>Про встановлення коригованих</w:t>
      </w:r>
    </w:p>
    <w:p>
      <w:pPr>
        <w:pStyle w:val="Standard"/>
        <w:ind w:right="140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Calibri" w:ascii="Times New Roman" w:hAnsi="Times New Roman"/>
          <w:sz w:val="28"/>
          <w:szCs w:val="28"/>
          <w:lang w:val="uk-UA"/>
        </w:rPr>
        <w:t xml:space="preserve">тарифів на </w:t>
      </w:r>
      <w:r>
        <w:rPr>
          <w:rFonts w:ascii="Times New Roman" w:hAnsi="Times New Roman"/>
          <w:sz w:val="28"/>
          <w:szCs w:val="28"/>
          <w:lang w:val="uk-UA"/>
        </w:rPr>
        <w:t>послуги</w:t>
      </w:r>
    </w:p>
    <w:p>
      <w:pPr>
        <w:pStyle w:val="Standard"/>
        <w:ind w:right="140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централізованого водопостачання та</w:t>
      </w:r>
    </w:p>
    <w:p>
      <w:pPr>
        <w:pStyle w:val="Standard"/>
        <w:ind w:right="140"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централізованого водовідведення</w:t>
      </w:r>
    </w:p>
    <w:p>
      <w:pPr>
        <w:pStyle w:val="Standard"/>
        <w:ind w:right="140" w:hanging="0"/>
        <w:jc w:val="both"/>
        <w:rPr>
          <w:rFonts w:ascii="Times New Roman" w:hAnsi="Times New Roman" w:eastAsia="Calibri"/>
          <w:sz w:val="28"/>
          <w:szCs w:val="28"/>
          <w:lang w:val="uk-UA"/>
        </w:rPr>
      </w:pPr>
      <w:r>
        <w:rPr>
          <w:rFonts w:eastAsia="Calibri" w:ascii="Times New Roman" w:hAnsi="Times New Roman"/>
          <w:sz w:val="28"/>
          <w:szCs w:val="28"/>
          <w:lang w:val="uk-UA"/>
        </w:rPr>
      </w:r>
    </w:p>
    <w:p>
      <w:pPr>
        <w:pStyle w:val="Standard"/>
        <w:tabs>
          <w:tab w:val="clear" w:pos="709"/>
          <w:tab w:val="left" w:pos="3416" w:leader="none"/>
        </w:tabs>
        <w:ind w:right="-113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ascii="Times New Roman" w:hAnsi="Times New Roman"/>
          <w:sz w:val="28"/>
          <w:szCs w:val="28"/>
          <w:lang w:val="uk-UA"/>
        </w:rPr>
        <w:t xml:space="preserve">      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Розглянувши заяву Славутського управління </w:t>
      </w:r>
      <w:r>
        <w:rPr>
          <w:rFonts w:ascii="Times New Roman" w:hAnsi="Times New Roman"/>
          <w:sz w:val="28"/>
          <w:szCs w:val="28"/>
          <w:lang w:val="uk-UA"/>
        </w:rPr>
        <w:t xml:space="preserve">водопровідно-каналізаційного господарства 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від </w:t>
      </w:r>
      <w:r>
        <w:rPr>
          <w:rFonts w:eastAsia="Calibri" w:ascii="Times New Roman" w:hAnsi="Times New Roman"/>
          <w:sz w:val="28"/>
          <w:szCs w:val="28"/>
          <w:lang w:val="en-US"/>
        </w:rPr>
        <w:t xml:space="preserve">14.07.2023 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№218 щодо зміни діючих </w:t>
      </w:r>
      <w:r>
        <w:rPr>
          <w:rFonts w:ascii="Times New Roman" w:hAnsi="Times New Roman"/>
          <w:sz w:val="28"/>
          <w:szCs w:val="28"/>
          <w:lang w:val="uk-UA"/>
        </w:rPr>
        <w:t>тарифів у зв’язку із зміною системи оподаткування</w:t>
      </w:r>
      <w:r>
        <w:rPr>
          <w:rFonts w:eastAsia="Calibri" w:ascii="Times New Roman" w:hAnsi="Times New Roman"/>
          <w:bCs/>
          <w:sz w:val="28"/>
          <w:szCs w:val="28"/>
          <w:shd w:fill="FFFFFF" w:val="clear"/>
          <w:lang w:val="uk-UA"/>
        </w:rPr>
        <w:t xml:space="preserve">, 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відповідно до Закону України </w:t>
      </w:r>
      <w:r>
        <w:rPr>
          <w:rFonts w:eastAsia="Calibri" w:ascii="Times New Roman" w:hAnsi="Times New Roman"/>
          <w:bCs/>
          <w:color w:val="000000"/>
          <w:sz w:val="28"/>
          <w:szCs w:val="28"/>
          <w:shd w:fill="FFFFFF" w:val="clear"/>
          <w:lang w:val="uk-UA"/>
        </w:rPr>
        <w:t>«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Про внесення змін до Податкового кодексу України та інших законів України щодо особливостей оподаткування у період дії воєнного стану» та  розділу  </w:t>
      </w:r>
      <w:r>
        <w:rPr>
          <w:rFonts w:eastAsia="Calibri" w:ascii="Times New Roman" w:hAnsi="Times New Roman"/>
          <w:sz w:val="28"/>
          <w:szCs w:val="28"/>
          <w:lang w:val="en-US"/>
        </w:rPr>
        <w:t xml:space="preserve">V </w:t>
      </w:r>
      <w:r>
        <w:rPr>
          <w:rFonts w:eastAsia="Calibri" w:ascii="Times New Roman" w:hAnsi="Times New Roman"/>
          <w:sz w:val="28"/>
          <w:szCs w:val="28"/>
          <w:lang w:val="uk-UA"/>
        </w:rPr>
        <w:t>«Умови</w:t>
      </w:r>
      <w:r>
        <w:rPr>
          <w:rFonts w:eastAsia="Calibri"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  <w:lang w:val="uk-UA"/>
        </w:rPr>
        <w:t>зміни тарифів» По</w:t>
      </w:r>
      <w:r>
        <w:rPr>
          <w:rFonts w:eastAsia="Calibri" w:ascii="Times New Roman" w:hAnsi="Times New Roman"/>
          <w:bCs/>
          <w:color w:val="000000"/>
          <w:sz w:val="28"/>
          <w:szCs w:val="28"/>
          <w:shd w:fill="FFFFFF" w:val="clear"/>
          <w:lang w:val="uk-UA"/>
        </w:rPr>
        <w:t xml:space="preserve">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затвердженого </w:t>
      </w:r>
      <w:r>
        <w:rPr>
          <w:rFonts w:eastAsia="Calibri" w:ascii="Times New Roman" w:hAnsi="Times New Roman"/>
          <w:sz w:val="28"/>
          <w:szCs w:val="28"/>
          <w:lang w:val="uk-UA"/>
        </w:rPr>
        <w:t>наказом Міністерства регіонального розвитку, будівництва та житлово-комунального господарства від 12.09.2018 року №239 до Порядку формування тарифів на централізоване водопостачання та централізоване водовідведення, затвердженого постановою Кабінету</w:t>
      </w:r>
      <w:r>
        <w:rPr>
          <w:rFonts w:ascii="Times New Roman" w:hAnsi="Times New Roman"/>
          <w:sz w:val="28"/>
          <w:szCs w:val="28"/>
          <w:lang w:val="uk-UA"/>
        </w:rPr>
        <w:t xml:space="preserve"> Міністрів України від 01.06.2011 року №869 «Про забезпечення єдиного підходу до формування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 тарифів на комунальні послуги», </w:t>
      </w:r>
      <w:r>
        <w:rPr>
          <w:rFonts w:eastAsia="Calibri" w:ascii="Times New Roman" w:hAnsi="Times New Roman"/>
          <w:bCs/>
          <w:sz w:val="28"/>
          <w:szCs w:val="28"/>
          <w:shd w:fill="FFFFFF" w:val="clear"/>
          <w:lang w:val="uk-UA"/>
        </w:rPr>
        <w:t>ке</w:t>
      </w:r>
      <w:r>
        <w:rPr>
          <w:rFonts w:ascii="Times New Roman" w:hAnsi="Times New Roman"/>
          <w:sz w:val="28"/>
          <w:szCs w:val="28"/>
          <w:lang w:val="uk-UA"/>
        </w:rPr>
        <w:t>руючись пунктом 2 частини 3 статті 4 Закону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lang w:val="uk-UA"/>
        </w:rPr>
        <w:t xml:space="preserve"> України «Про житлово-комунальні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 послуги», підпунктом 2 пункту «а» статті 28 Закону України «Про місцеве самоврядування в Україні», виконавчий комітет Славутської міської ради ВИРІШИВ:</w:t>
      </w:r>
    </w:p>
    <w:p>
      <w:pPr>
        <w:pStyle w:val="Standard"/>
        <w:ind w:right="-113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Calibri" w:ascii="Times New Roman" w:hAnsi="Times New Roman"/>
          <w:sz w:val="28"/>
          <w:szCs w:val="28"/>
          <w:lang w:val="uk-UA"/>
        </w:rPr>
        <w:tab/>
        <w:t xml:space="preserve">1. </w:t>
      </w:r>
      <w:r>
        <w:rPr>
          <w:rFonts w:eastAsia="Calibri" w:ascii="Times New Roman" w:hAnsi="Times New Roman"/>
          <w:sz w:val="28"/>
          <w:szCs w:val="28"/>
          <w:shd w:fill="FFFFFF" w:val="clear"/>
          <w:lang w:val="uk-UA"/>
        </w:rPr>
        <w:t xml:space="preserve">Встановити для </w:t>
      </w:r>
      <w:r>
        <w:rPr>
          <w:rFonts w:eastAsia="Calibri" w:ascii="Times New Roman" w:hAnsi="Times New Roman"/>
          <w:sz w:val="28"/>
          <w:szCs w:val="28"/>
          <w:lang w:val="uk-UA"/>
        </w:rPr>
        <w:t>Славутського управління водопровідно-каналізаційного господарства</w:t>
      </w:r>
      <w:r>
        <w:rPr>
          <w:rFonts w:eastAsia="Calibri" w:ascii="Times New Roman" w:hAnsi="Times New Roman"/>
          <w:sz w:val="28"/>
          <w:szCs w:val="28"/>
          <w:shd w:fill="FFFFFF" w:val="clear"/>
          <w:lang w:val="uk-UA"/>
        </w:rPr>
        <w:t xml:space="preserve"> кориговані тарифи 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на послуги з централізованого водопостачання та централізованого водовідведення для </w:t>
      </w:r>
      <w:r>
        <w:rPr>
          <w:rFonts w:cs="Times New Roman" w:ascii="Times New Roman" w:hAnsi="Times New Roman"/>
          <w:color w:val="333333"/>
          <w:sz w:val="28"/>
          <w:szCs w:val="28"/>
          <w:lang w:val="uk-UA"/>
        </w:rPr>
        <w:t>с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поживачів, які не є суб’єктами господарювання у сфері централізованого водопостачання та централізованого водовідведення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val="uk-UA"/>
        </w:rPr>
        <w:t>у</w:t>
      </w:r>
      <w:r>
        <w:rPr>
          <w:rFonts w:eastAsia="Calibri" w:ascii="Times New Roman" w:hAnsi="Times New Roman"/>
          <w:sz w:val="28"/>
          <w:szCs w:val="28"/>
          <w:shd w:fill="FFFFFF" w:val="clear"/>
          <w:lang w:val="uk-UA"/>
        </w:rPr>
        <w:t xml:space="preserve"> розмірі (структура тарифу додається):</w:t>
      </w:r>
    </w:p>
    <w:p>
      <w:pPr>
        <w:pStyle w:val="Standard"/>
        <w:ind w:right="-113" w:hanging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</w:r>
    </w:p>
    <w:tbl>
      <w:tblPr>
        <w:tblW w:w="9565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83"/>
        <w:gridCol w:w="2611"/>
        <w:gridCol w:w="2771"/>
      </w:tblGrid>
      <w:tr>
        <w:trPr/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Послуги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Тариф, грн./куб.м. без ПДВ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Тариф, грн./куб.м. з ПДВ</w:t>
            </w:r>
          </w:p>
        </w:tc>
      </w:tr>
      <w:tr>
        <w:trPr/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Централізоване водопостачання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27,41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</w:tr>
      <w:tr>
        <w:trPr/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Централізоване водовідведення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22,01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26,41</w:t>
            </w:r>
          </w:p>
        </w:tc>
      </w:tr>
      <w:tr>
        <w:trPr/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Всього: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49,42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59,30</w:t>
            </w:r>
          </w:p>
        </w:tc>
      </w:tr>
    </w:tbl>
    <w:p>
      <w:pPr>
        <w:pStyle w:val="Standard"/>
        <w:ind w:right="140" w:hanging="0"/>
        <w:jc w:val="both"/>
        <w:rPr>
          <w:rFonts w:ascii="Times New Roman" w:hAnsi="Times New Roman"/>
          <w:color w:val="FF0000"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shd w:fill="FFFFFF" w:val="clear"/>
          <w:lang w:val="uk-UA"/>
        </w:rPr>
      </w:r>
    </w:p>
    <w:p>
      <w:pPr>
        <w:pStyle w:val="Standard"/>
        <w:tabs>
          <w:tab w:val="clear" w:pos="709"/>
          <w:tab w:val="left" w:pos="770" w:leader="none"/>
        </w:tabs>
        <w:ind w:right="-113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  <w:lang w:val="uk-UA"/>
        </w:rPr>
        <w:tab/>
        <w:t>2. Т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арифи на </w:t>
      </w:r>
      <w:r>
        <w:rPr>
          <w:rFonts w:ascii="Times New Roman" w:hAnsi="Times New Roman"/>
          <w:sz w:val="28"/>
          <w:szCs w:val="28"/>
          <w:lang w:val="uk-UA"/>
        </w:rPr>
        <w:t>послуги з централізованого водопостачання та централізованого водовідведення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 вводяться в дію з 01 серпня 2023 року.</w:t>
      </w:r>
    </w:p>
    <w:p>
      <w:pPr>
        <w:pStyle w:val="Standard"/>
        <w:tabs>
          <w:tab w:val="clear" w:pos="709"/>
          <w:tab w:val="left" w:pos="770" w:leader="none"/>
        </w:tabs>
        <w:ind w:right="-11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  <w:lang w:val="uk-UA"/>
        </w:rPr>
        <w:tab/>
        <w:t>3. Дане рішення набуває чинності з дня наступного за днем офіційного оприлюднення на офіційному веб сайті  Славутської міської ради та її виконавчого комітету.</w:t>
      </w:r>
    </w:p>
    <w:p>
      <w:pPr>
        <w:pStyle w:val="Standard"/>
        <w:ind w:right="-170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val="uk-UA"/>
        </w:rPr>
        <w:t>4</w:t>
      </w:r>
      <w:r>
        <w:rPr>
          <w:rFonts w:ascii="Times New Roman" w:hAnsi="Times New Roman"/>
          <w:sz w:val="28"/>
          <w:szCs w:val="28"/>
          <w:shd w:fill="FFFFFF" w:val="clear"/>
          <w:lang w:val="uk-UA"/>
        </w:rPr>
        <w:t xml:space="preserve">. Управлінню інформаційного забезпечення та внутрішньої політики виконавчого комітету Славутської міської ради (Людмила ЧУМАК) </w:t>
      </w:r>
      <w:r>
        <w:rPr>
          <w:rFonts w:ascii="Times New Roman" w:hAnsi="Times New Roman"/>
          <w:sz w:val="28"/>
          <w:szCs w:val="28"/>
          <w:lang w:val="uk-UA"/>
        </w:rPr>
        <w:t>оприлюднити дане рішення у засобах медіа, а відділу програмного забезпечення виконавчого комітету Славутської міської ради (Дмитро КОВАЛЬЧУК) оприлюднити дане рішення на офіційному веб сайті Славутської міської ради та її виконавчого комітету.</w:t>
      </w:r>
    </w:p>
    <w:p>
      <w:pPr>
        <w:pStyle w:val="Standard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5. 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Славутському управлінню </w:t>
      </w:r>
      <w:r>
        <w:rPr>
          <w:rFonts w:ascii="Times New Roman" w:hAnsi="Times New Roman"/>
          <w:sz w:val="28"/>
          <w:szCs w:val="28"/>
          <w:lang w:val="uk-UA"/>
        </w:rPr>
        <w:t>водопровідно-каналізаційного господарства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 (Дементій ЗБАРОВСЬКИЙ) </w:t>
      </w:r>
      <w:r>
        <w:rPr>
          <w:rFonts w:ascii="Times New Roman" w:hAnsi="Times New Roman"/>
          <w:sz w:val="28"/>
          <w:szCs w:val="28"/>
          <w:shd w:fill="FFFFFF" w:val="clear"/>
          <w:lang w:val="uk-UA"/>
        </w:rPr>
        <w:t>у строк, що не перевищує 15 днів з дати введення у дію тарифів, повідомити про це споживачам з посиланням на дане рішення.</w:t>
      </w:r>
    </w:p>
    <w:p>
      <w:pPr>
        <w:pStyle w:val="Standard"/>
        <w:ind w:right="57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Calibri" w:ascii="Times New Roman" w:hAnsi="Times New Roman"/>
          <w:sz w:val="28"/>
          <w:szCs w:val="28"/>
          <w:lang w:val="uk-UA"/>
        </w:rPr>
        <w:tab/>
        <w:t xml:space="preserve">6. Контроль за виконанням даного рішення покласти на першого заступника міського голови </w:t>
      </w:r>
      <w:r>
        <w:rPr>
          <w:rFonts w:ascii="Times New Roman" w:hAnsi="Times New Roman"/>
          <w:iCs/>
          <w:sz w:val="28"/>
          <w:szCs w:val="28"/>
          <w:lang w:val="uk-UA"/>
        </w:rPr>
        <w:t>з питань діяльності виконавчих органів ради</w:t>
      </w:r>
      <w:r>
        <w:rPr>
          <w:rFonts w:eastAsia="Calibri" w:ascii="Times New Roman" w:hAnsi="Times New Roman"/>
          <w:sz w:val="28"/>
          <w:szCs w:val="28"/>
          <w:lang w:val="uk-UA"/>
        </w:rPr>
        <w:t xml:space="preserve"> Сергія МИКУЛЬСЬКОГО.</w:t>
      </w:r>
    </w:p>
    <w:p>
      <w:pPr>
        <w:pStyle w:val="Standard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ind w:right="140" w:hanging="0"/>
        <w:jc w:val="both"/>
        <w:rPr>
          <w:rFonts w:ascii="Times New Roman" w:hAnsi="Times New Roman"/>
          <w:b/>
          <w:b/>
          <w:color w:val="000000"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  <w:lang w:val="uk-UA"/>
        </w:rPr>
      </w:r>
    </w:p>
    <w:p>
      <w:pPr>
        <w:pStyle w:val="Standard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>
      <w:pPr>
        <w:pStyle w:val="Standard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 w:eastAsia="Calibri"/>
          <w:sz w:val="28"/>
          <w:szCs w:val="28"/>
          <w:lang w:val="uk-UA"/>
        </w:rPr>
      </w:pPr>
      <w:r>
        <w:rPr>
          <w:rFonts w:eastAsia="Calibri" w:ascii="Times New Roman" w:hAnsi="Times New Roman"/>
          <w:sz w:val="28"/>
          <w:szCs w:val="28"/>
          <w:lang w:val="uk-UA"/>
        </w:rPr>
      </w:r>
    </w:p>
    <w:p>
      <w:pPr>
        <w:pStyle w:val="Standard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 w:eastAsia="Calibri"/>
          <w:sz w:val="28"/>
          <w:szCs w:val="28"/>
          <w:lang w:val="uk-UA"/>
        </w:rPr>
      </w:pPr>
      <w:r>
        <w:rPr>
          <w:rFonts w:eastAsia="Calibri"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Василь СИДОР</w:t>
      </w:r>
    </w:p>
    <w:p>
      <w:pPr>
        <w:pStyle w:val="Standard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 w:eastAsia="Calibri"/>
          <w:sz w:val="28"/>
          <w:szCs w:val="28"/>
          <w:lang w:val="uk-UA"/>
        </w:rPr>
      </w:pPr>
      <w:r>
        <w:rPr>
          <w:rFonts w:eastAsia="Calibri" w:ascii="Times New Roman" w:hAnsi="Times New Roman"/>
          <w:sz w:val="28"/>
          <w:szCs w:val="28"/>
          <w:lang w:val="uk-UA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lang w:val="uk-UA"/>
        </w:rPr>
        <w:t>Додаток</w:t>
      </w:r>
    </w:p>
    <w:p>
      <w:pPr>
        <w:pStyle w:val="Textbody"/>
        <w:spacing w:lineRule="auto" w:line="240" w:before="0" w:after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до рішення виконавчого комітету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lang w:val="uk-UA"/>
        </w:rPr>
        <w:t>Славутської міської ради</w:t>
      </w:r>
    </w:p>
    <w:p>
      <w:pPr>
        <w:pStyle w:val="Textbody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31.07.2023р.№216                                                                       </w:t>
      </w:r>
      <w:r>
        <w:rPr>
          <w:rFonts w:ascii="Times New Roman" w:hAnsi="Times New Roman"/>
          <w:sz w:val="16"/>
          <w:szCs w:val="16"/>
          <w:lang w:val="uk-UA"/>
        </w:rPr>
        <w:t xml:space="preserve">    </w:t>
      </w:r>
      <w:r>
        <w:rPr>
          <w:sz w:val="16"/>
          <w:szCs w:val="16"/>
          <w:lang w:val="uk-UA"/>
        </w:rPr>
        <w:t xml:space="preserve">                             </w:t>
      </w:r>
    </w:p>
    <w:p>
      <w:pPr>
        <w:pStyle w:val="Standard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 w:eastAsia="Calibri"/>
          <w:sz w:val="16"/>
          <w:szCs w:val="16"/>
          <w:lang w:val="uk-UA"/>
        </w:rPr>
      </w:pPr>
      <w:r>
        <w:rPr>
          <w:rFonts w:eastAsia="Calibri"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 w:eastAsia="Calibri"/>
          <w:sz w:val="16"/>
          <w:szCs w:val="16"/>
          <w:lang w:val="uk-UA"/>
        </w:rPr>
      </w:pPr>
      <w:r>
        <w:rPr>
          <w:rFonts w:eastAsia="Calibri" w:ascii="Times New Roman" w:hAnsi="Times New Roman"/>
          <w:sz w:val="16"/>
          <w:szCs w:val="16"/>
          <w:lang w:val="uk-UA"/>
        </w:rPr>
      </w:r>
    </w:p>
    <w:tbl>
      <w:tblPr>
        <w:tblW w:w="10363" w:type="dxa"/>
        <w:jc w:val="left"/>
        <w:tblInd w:w="-23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587"/>
        <w:gridCol w:w="4463"/>
        <w:gridCol w:w="1343"/>
        <w:gridCol w:w="992"/>
        <w:gridCol w:w="1419"/>
        <w:gridCol w:w="1558"/>
      </w:tblGrid>
      <w:tr>
        <w:trPr>
          <w:trHeight w:val="478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№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з/п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Найменування показників</w:t>
            </w:r>
          </w:p>
        </w:tc>
        <w:tc>
          <w:tcPr>
            <w:tcW w:w="233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Централізоване водопостачання</w:t>
            </w:r>
          </w:p>
        </w:tc>
        <w:tc>
          <w:tcPr>
            <w:tcW w:w="2977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Централізоване водовідведення</w:t>
            </w:r>
          </w:p>
        </w:tc>
      </w:tr>
      <w:tr>
        <w:trPr>
          <w:trHeight w:val="346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тис. грн на рік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тис. грн на рік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vertAlign w:val="superscript"/>
                <w:lang w:val="uk-UA"/>
              </w:rPr>
              <w:t>3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Виробнича собівартість, у тому числі: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22 789,79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22,79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14 407,57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18,28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1.1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прямі матеріальні витрати, у тому числі: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9 268,94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9,27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5 270,79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6,69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1.1.1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електроенергія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8 660,78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8,66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5 001,61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6,35</w:t>
            </w:r>
          </w:p>
        </w:tc>
      </w:tr>
      <w:tr>
        <w:trPr>
          <w:trHeight w:val="672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1.1.2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1.1.3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витрати на реагенти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1.1.4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608,16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0,61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269,18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ind w:right="28" w:hanging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0,34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1.2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прямі витрати на оплату праці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5 201,07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5,20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4 268,42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5,42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1.3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інші прямі витрати, у тому числі: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2 168,89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2,17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1 252,58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1,59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1.3.1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відрахування на соціальні заходи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1 144,23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1,14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939,05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1,19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1.3.2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амортизаційні відрахування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194,85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0,19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118,30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0,15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1.3.3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підкачка води сторонніми організаціями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1.3.4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інші прямі витрати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829,81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0,83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195,23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0,25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1.4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загальновиробничі витрати, у тому числі: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6 150,89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6,15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3 615,79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4,59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1.4.1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витрати на оплату праці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3 358,60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3,36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2 147,30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2,72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1.4.2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відрахування на соціальні заходи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738,89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0,74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472,41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0,60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1.4.3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амортизаційні відрахування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9,33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0,01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5,97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0,01</w:t>
            </w:r>
          </w:p>
        </w:tc>
      </w:tr>
      <w:tr>
        <w:trPr>
          <w:trHeight w:val="518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1.4.4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686,72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0,69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122,30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0,16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1.4.5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інші витрати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1 357,35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1,36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867,81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1,10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Адміністративні витрати, у тому числі: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2 357,47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2,36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1 507,23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1,91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2.1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витрати на оплату праці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1 735,61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1,74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1 109,66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1,41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2.2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відрахування на соціальні заходи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381,84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0,38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244,12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0,31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2.3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амортизаційні відрахування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6,10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0,01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3,90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408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2.4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2.5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інші витрати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233,92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0,23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149,56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0,19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Витрати на збут, у тому числі: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1 289,91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1,29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824,69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1,05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3.1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витрати на оплату праці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928,15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0,93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593,41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0,75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3.2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відрахування на соціальні заходи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204,19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0,20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130,55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0,17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3.3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амортизаційні відрахування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0,37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0,23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3.4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інші витрати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157,20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0,16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100,503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0,13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Інші операційні витрати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Фінансові витрати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Повна собівартість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26 437,17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26,44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16 739,50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21,24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Розрахунковий прибуток, у тому числі: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969,96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0,97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601,80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0,77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7.1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податок на прибуток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147,96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0,15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91,80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0,12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7.2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дивіденди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7.3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резервний фонд (капітал)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7.4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7.5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інше використання прибутку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822,00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0,82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510,00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0,65</w:t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Витрати на відшкодування втрат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0,000</w:t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0,00</w:t>
            </w:r>
          </w:p>
        </w:tc>
      </w:tr>
      <w:tr>
        <w:trPr>
          <w:trHeight w:val="523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27 407,13</w:t>
            </w:r>
          </w:p>
        </w:tc>
        <w:tc>
          <w:tcPr>
            <w:tcW w:w="99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17 341,30</w:t>
            </w:r>
          </w:p>
        </w:tc>
        <w:tc>
          <w:tcPr>
            <w:tcW w:w="155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</w:tr>
      <w:tr>
        <w:trPr>
          <w:trHeight w:val="290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Обсяг реалізації, тис. м</w:t>
            </w:r>
            <w:r>
              <w:rPr>
                <w:rFonts w:ascii="Times New Roman" w:hAnsi="Times New Roman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999,90</w:t>
            </w:r>
          </w:p>
        </w:tc>
        <w:tc>
          <w:tcPr>
            <w:tcW w:w="99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788,01</w:t>
            </w:r>
          </w:p>
        </w:tc>
        <w:tc>
          <w:tcPr>
            <w:tcW w:w="155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</w:tr>
      <w:tr>
        <w:trPr>
          <w:trHeight w:val="461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Тариф на  централізоване водопостачання/водовідведення, грн/м3 (без ПДВ)</w:t>
            </w:r>
            <w:r>
              <w:rPr>
                <w:rFonts w:ascii="Times New Roman" w:hAnsi="Times New Roman"/>
                <w:color w:val="000000"/>
                <w:vertAlign w:val="superscript"/>
                <w:lang w:val="uk-UA"/>
              </w:rPr>
              <w:t xml:space="preserve">  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27,41</w:t>
            </w:r>
          </w:p>
        </w:tc>
        <w:tc>
          <w:tcPr>
            <w:tcW w:w="99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22,01</w:t>
            </w:r>
          </w:p>
        </w:tc>
        <w:tc>
          <w:tcPr>
            <w:tcW w:w="155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</w:tr>
      <w:tr>
        <w:trPr>
          <w:trHeight w:val="655" w:hRule="atLeast"/>
        </w:trPr>
        <w:tc>
          <w:tcPr>
            <w:tcW w:w="5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</w:t>
            </w:r>
          </w:p>
        </w:tc>
        <w:tc>
          <w:tcPr>
            <w:tcW w:w="4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Тариф на  централізоване водопостачання/водовідведення, грн/м3 (з ПДВ)</w:t>
            </w:r>
            <w:r>
              <w:rPr>
                <w:rFonts w:ascii="Times New Roman" w:hAnsi="Times New Roman"/>
                <w:color w:val="000000"/>
                <w:vertAlign w:val="superscript"/>
                <w:lang w:val="uk-UA"/>
              </w:rPr>
              <w:t xml:space="preserve">  </w:t>
            </w:r>
          </w:p>
        </w:tc>
        <w:tc>
          <w:tcPr>
            <w:tcW w:w="13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32,89</w:t>
            </w:r>
          </w:p>
        </w:tc>
        <w:tc>
          <w:tcPr>
            <w:tcW w:w="99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tcW w:w="14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26,41</w:t>
            </w:r>
          </w:p>
        </w:tc>
        <w:tc>
          <w:tcPr>
            <w:tcW w:w="155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</w:tr>
    </w:tbl>
    <w:p>
      <w:pPr>
        <w:pStyle w:val="Standard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 w:eastAsia="Calibri"/>
          <w:sz w:val="16"/>
          <w:szCs w:val="16"/>
          <w:lang w:val="uk-UA"/>
        </w:rPr>
      </w:pPr>
      <w:r>
        <w:rPr>
          <w:rFonts w:eastAsia="Calibri" w:ascii="Times New Roman" w:hAnsi="Times New Roman"/>
          <w:sz w:val="16"/>
          <w:szCs w:val="16"/>
          <w:lang w:val="uk-UA"/>
        </w:rPr>
      </w:r>
    </w:p>
    <w:tbl>
      <w:tblPr>
        <w:tblW w:w="9142" w:type="dxa"/>
        <w:jc w:val="left"/>
        <w:tblInd w:w="435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80"/>
        <w:gridCol w:w="9061"/>
      </w:tblGrid>
      <w:tr>
        <w:trPr>
          <w:trHeight w:val="45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 w:eastAsia="Calibri"/>
                <w:lang w:val="uk-UA"/>
              </w:rPr>
            </w:pPr>
            <w:r>
              <w:rPr>
                <w:rFonts w:eastAsia="Calibri" w:ascii="Times New Roman" w:hAnsi="Times New Roman"/>
                <w:lang w:val="uk-UA"/>
              </w:rPr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widowControl w:val="false"/>
              <w:ind w:right="454" w:hanging="0"/>
              <w:textAlignment w:val="auto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Заступник міського голови з питань</w:t>
            </w:r>
          </w:p>
          <w:p>
            <w:pPr>
              <w:pStyle w:val="Normal"/>
              <w:widowControl w:val="false"/>
              <w:ind w:right="58" w:hanging="0"/>
              <w:textAlignment w:val="auto"/>
              <w:rPr>
                <w:rFonts w:ascii="Times New Roman" w:hAnsi="Times New Roman" w:eastAsia="Times New Roman" w:cs="Times New Roman"/>
                <w:kern w:val="0"/>
                <w:sz w:val="28"/>
                <w:lang w:val="uk-UA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діяльності виконавчих органів ради                                            Ігор ПІГОЛЬ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 w:eastAsia="Calibri"/>
          <w:sz w:val="16"/>
          <w:szCs w:val="16"/>
          <w:lang w:val="uk-UA"/>
        </w:rPr>
      </w:pPr>
      <w:r>
        <w:rPr>
          <w:rFonts w:eastAsia="Calibri" w:ascii="Times New Roman" w:hAnsi="Times New Roman"/>
          <w:sz w:val="16"/>
          <w:szCs w:val="16"/>
          <w:lang w:val="uk-UA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Textbody"/>
    <w:uiPriority w:val="9"/>
    <w:qFormat/>
    <w:pPr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Textbody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 w:customStyle="1">
    <w:name w:val="Покажчик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Style18" w:customStyle="1">
    <w:name w:val="Вміст таблиці"/>
    <w:basedOn w:val="Standard"/>
    <w:qFormat/>
    <w:pPr>
      <w:widowControl w:val="false"/>
      <w:suppressLineNumbers/>
    </w:pPr>
    <w:rPr/>
  </w:style>
  <w:style w:type="paragraph" w:styleId="Style19" w:customStyle="1">
    <w:name w:val="Заголовок таблиці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LibreOffice/7.3.2.2$Windows_X86_64 LibreOffice_project/49f2b1bff42cfccbd8f788c8dc32c1c309559be0</Application>
  <AppVersion>15.0000</AppVersion>
  <Pages>4</Pages>
  <Words>838</Words>
  <Characters>5233</Characters>
  <CharactersWithSpaces>6446</CharactersWithSpaces>
  <Paragraphs>306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2023-07-28T10:54:00Z</dcterms:created>
  <dc:creator>User1</dc:creator>
  <dc:description/>
  <dc:language>uk-UA</dc:language>
  <cp:lastModifiedBy/>
  <cp:lastPrinted>2023-07-31T07:13:00Z</cp:lastPrinted>
  <dcterms:modified xsi:type="dcterms:W3CDTF">2023-07-31T16:00:14Z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