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EB" w:rsidRPr="00714730" w:rsidRDefault="001C6AEB" w:rsidP="000054AF">
      <w:pPr>
        <w:pStyle w:val="BodyText"/>
        <w:spacing w:line="350" w:lineRule="exact"/>
        <w:ind w:left="2216" w:right="2185"/>
        <w:jc w:val="center"/>
        <w:rPr>
          <w:sz w:val="24"/>
          <w:szCs w:val="24"/>
        </w:rPr>
      </w:pPr>
      <w:r w:rsidRPr="00714730">
        <w:rPr>
          <w:sz w:val="24"/>
          <w:szCs w:val="24"/>
        </w:rPr>
        <w:t xml:space="preserve">Управління економічного розвитку </w:t>
      </w:r>
    </w:p>
    <w:p w:rsidR="001C6AEB" w:rsidRPr="00714730" w:rsidRDefault="001C6AEB" w:rsidP="000054AF">
      <w:pPr>
        <w:pStyle w:val="BodyText"/>
        <w:spacing w:line="350" w:lineRule="exact"/>
        <w:ind w:left="2216" w:right="2185"/>
        <w:jc w:val="center"/>
        <w:rPr>
          <w:sz w:val="24"/>
          <w:szCs w:val="24"/>
        </w:rPr>
      </w:pPr>
      <w:r w:rsidRPr="00714730">
        <w:rPr>
          <w:sz w:val="24"/>
          <w:szCs w:val="24"/>
        </w:rPr>
        <w:t xml:space="preserve">Виконавчого комітету </w:t>
      </w:r>
    </w:p>
    <w:p w:rsidR="001C6AEB" w:rsidRPr="00714730" w:rsidRDefault="001C6AEB" w:rsidP="000054AF">
      <w:pPr>
        <w:pStyle w:val="BodyText"/>
        <w:spacing w:line="350" w:lineRule="exact"/>
        <w:ind w:left="2216" w:right="2185"/>
        <w:jc w:val="center"/>
        <w:rPr>
          <w:sz w:val="24"/>
          <w:szCs w:val="24"/>
        </w:rPr>
      </w:pPr>
      <w:r w:rsidRPr="00714730">
        <w:rPr>
          <w:sz w:val="24"/>
          <w:szCs w:val="24"/>
        </w:rPr>
        <w:t xml:space="preserve">Славутської міської ради </w:t>
      </w:r>
    </w:p>
    <w:p w:rsidR="001C6AEB" w:rsidRPr="00714730" w:rsidRDefault="001C6AEB" w:rsidP="000054AF">
      <w:pPr>
        <w:pStyle w:val="BodyText"/>
        <w:spacing w:before="3"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before="2" w:line="350" w:lineRule="exact"/>
        <w:ind w:left="0"/>
        <w:jc w:val="left"/>
        <w:rPr>
          <w:sz w:val="24"/>
          <w:szCs w:val="24"/>
        </w:rPr>
      </w:pPr>
    </w:p>
    <w:p w:rsidR="001C6AEB" w:rsidRPr="00714730" w:rsidRDefault="001C6AEB" w:rsidP="000054AF">
      <w:pPr>
        <w:spacing w:line="350" w:lineRule="exact"/>
        <w:ind w:left="2216" w:right="2183"/>
        <w:jc w:val="center"/>
        <w:rPr>
          <w:b/>
          <w:bCs/>
          <w:sz w:val="24"/>
          <w:szCs w:val="24"/>
        </w:rPr>
      </w:pPr>
      <w:r w:rsidRPr="00714730">
        <w:rPr>
          <w:b/>
          <w:bCs/>
          <w:sz w:val="24"/>
          <w:szCs w:val="24"/>
        </w:rPr>
        <w:t>ЗВІТ</w:t>
      </w:r>
    </w:p>
    <w:p w:rsidR="001C6AEB" w:rsidRPr="00714730" w:rsidRDefault="001C6AEB" w:rsidP="000054AF">
      <w:pPr>
        <w:pStyle w:val="BodyText"/>
        <w:spacing w:before="6" w:line="350" w:lineRule="exact"/>
        <w:ind w:left="0"/>
        <w:jc w:val="left"/>
        <w:rPr>
          <w:b/>
          <w:bCs/>
          <w:sz w:val="24"/>
          <w:szCs w:val="24"/>
        </w:rPr>
      </w:pPr>
    </w:p>
    <w:p w:rsidR="001C6AEB" w:rsidRPr="00714730" w:rsidRDefault="001C6AEB" w:rsidP="000054AF">
      <w:pPr>
        <w:pStyle w:val="BodyText"/>
        <w:spacing w:line="350" w:lineRule="exact"/>
        <w:ind w:left="2216" w:right="2185"/>
        <w:jc w:val="center"/>
        <w:rPr>
          <w:sz w:val="24"/>
          <w:szCs w:val="24"/>
        </w:rPr>
      </w:pPr>
      <w:r w:rsidRPr="00714730">
        <w:rPr>
          <w:sz w:val="24"/>
          <w:szCs w:val="24"/>
        </w:rPr>
        <w:t>про стратегічну екологічну оцінку до проєкту</w:t>
      </w:r>
    </w:p>
    <w:p w:rsidR="001C6AEB" w:rsidRPr="00714730" w:rsidRDefault="001C6AEB" w:rsidP="000054AF">
      <w:pPr>
        <w:pStyle w:val="BodyText"/>
        <w:spacing w:line="350" w:lineRule="exact"/>
        <w:ind w:left="1405" w:right="1377" w:firstLine="3"/>
        <w:jc w:val="center"/>
        <w:rPr>
          <w:sz w:val="24"/>
          <w:szCs w:val="24"/>
        </w:rPr>
      </w:pPr>
      <w:r w:rsidRPr="00714730">
        <w:rPr>
          <w:sz w:val="24"/>
          <w:szCs w:val="24"/>
        </w:rPr>
        <w:t xml:space="preserve">«Програма соціально-економічного та культурного розвитку Славутської міської територіальної громади </w:t>
      </w:r>
    </w:p>
    <w:p w:rsidR="001C6AEB" w:rsidRPr="00714730" w:rsidRDefault="001C6AEB" w:rsidP="000054AF">
      <w:pPr>
        <w:pStyle w:val="BodyText"/>
        <w:spacing w:line="350" w:lineRule="exact"/>
        <w:ind w:left="1405" w:right="1377" w:firstLine="3"/>
        <w:jc w:val="center"/>
        <w:rPr>
          <w:sz w:val="24"/>
          <w:szCs w:val="24"/>
        </w:rPr>
      </w:pPr>
      <w:r w:rsidRPr="00714730">
        <w:rPr>
          <w:sz w:val="24"/>
          <w:szCs w:val="24"/>
        </w:rPr>
        <w:t>на 2021 рік».</w:t>
      </w: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before="256" w:line="350" w:lineRule="exact"/>
        <w:ind w:left="868"/>
        <w:jc w:val="left"/>
        <w:rPr>
          <w:sz w:val="24"/>
          <w:szCs w:val="24"/>
        </w:rPr>
      </w:pPr>
      <w:r w:rsidRPr="00714730">
        <w:rPr>
          <w:sz w:val="24"/>
          <w:szCs w:val="24"/>
        </w:rPr>
        <w:t xml:space="preserve">Замовник: Славутська міська рада </w:t>
      </w: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before="10"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0"/>
        <w:jc w:val="left"/>
        <w:rPr>
          <w:sz w:val="24"/>
          <w:szCs w:val="24"/>
        </w:rPr>
      </w:pPr>
    </w:p>
    <w:p w:rsidR="001C6AEB" w:rsidRPr="00714730" w:rsidRDefault="001C6AEB" w:rsidP="000054AF">
      <w:pPr>
        <w:pStyle w:val="BodyText"/>
        <w:spacing w:line="350" w:lineRule="exact"/>
        <w:ind w:left="2109" w:right="2183"/>
        <w:jc w:val="center"/>
        <w:rPr>
          <w:sz w:val="24"/>
          <w:szCs w:val="24"/>
        </w:rPr>
      </w:pPr>
      <w:r w:rsidRPr="00714730">
        <w:rPr>
          <w:sz w:val="24"/>
          <w:szCs w:val="24"/>
        </w:rPr>
        <w:t xml:space="preserve">Славута </w:t>
      </w:r>
    </w:p>
    <w:p w:rsidR="001C6AEB" w:rsidRPr="00714730" w:rsidRDefault="001C6AEB" w:rsidP="000054AF">
      <w:pPr>
        <w:pStyle w:val="BodyText"/>
        <w:spacing w:line="350" w:lineRule="exact"/>
        <w:ind w:left="2109" w:right="2183"/>
        <w:jc w:val="center"/>
        <w:rPr>
          <w:sz w:val="24"/>
          <w:szCs w:val="24"/>
        </w:rPr>
      </w:pPr>
      <w:r w:rsidRPr="00714730">
        <w:rPr>
          <w:sz w:val="24"/>
          <w:szCs w:val="24"/>
        </w:rPr>
        <w:t>2021</w:t>
      </w:r>
    </w:p>
    <w:p w:rsidR="001C6AEB" w:rsidRPr="00714730" w:rsidRDefault="001C6AEB" w:rsidP="000054AF">
      <w:pPr>
        <w:spacing w:line="350" w:lineRule="exact"/>
        <w:jc w:val="center"/>
        <w:rPr>
          <w:sz w:val="24"/>
          <w:szCs w:val="24"/>
        </w:rPr>
        <w:sectPr w:rsidR="001C6AEB" w:rsidRPr="00714730">
          <w:headerReference w:type="default" r:id="rId7"/>
          <w:type w:val="continuous"/>
          <w:pgSz w:w="11910" w:h="16840"/>
          <w:pgMar w:top="1020" w:right="580" w:bottom="280" w:left="1400" w:header="712" w:footer="708" w:gutter="0"/>
          <w:pgNumType w:start="1"/>
          <w:cols w:space="720"/>
        </w:sectPr>
      </w:pPr>
    </w:p>
    <w:p w:rsidR="001C6AEB" w:rsidRPr="00714730" w:rsidRDefault="001C6AEB" w:rsidP="000054AF">
      <w:pPr>
        <w:pStyle w:val="Heading1"/>
        <w:spacing w:before="213" w:line="350" w:lineRule="exact"/>
        <w:ind w:left="2112" w:right="2185"/>
        <w:jc w:val="center"/>
        <w:rPr>
          <w:sz w:val="24"/>
          <w:szCs w:val="24"/>
        </w:rPr>
      </w:pPr>
      <w:r w:rsidRPr="00714730">
        <w:rPr>
          <w:sz w:val="24"/>
          <w:szCs w:val="24"/>
        </w:rPr>
        <w:t>ЗМІСТ</w:t>
      </w:r>
    </w:p>
    <w:p w:rsidR="001C6AEB" w:rsidRPr="00714730" w:rsidRDefault="001C6AEB" w:rsidP="000054AF">
      <w:pPr>
        <w:pStyle w:val="BodyText"/>
        <w:spacing w:line="350" w:lineRule="exact"/>
        <w:ind w:left="0"/>
        <w:jc w:val="left"/>
        <w:rPr>
          <w:b/>
          <w:bCs/>
          <w:sz w:val="24"/>
          <w:szCs w:val="24"/>
        </w:rPr>
      </w:pPr>
    </w:p>
    <w:p w:rsidR="001C6AEB" w:rsidRPr="00714730" w:rsidRDefault="001C6AEB" w:rsidP="000054AF">
      <w:pPr>
        <w:pStyle w:val="BodyText"/>
        <w:spacing w:line="350" w:lineRule="exact"/>
        <w:ind w:left="0"/>
        <w:jc w:val="left"/>
        <w:rPr>
          <w:b/>
          <w:bCs/>
          <w:sz w:val="24"/>
          <w:szCs w:val="24"/>
        </w:rPr>
      </w:pPr>
    </w:p>
    <w:p w:rsidR="001C6AEB" w:rsidRPr="00714730" w:rsidRDefault="001C6AEB" w:rsidP="000054AF">
      <w:pPr>
        <w:pStyle w:val="BodyText"/>
        <w:spacing w:before="7" w:line="350" w:lineRule="exact"/>
        <w:ind w:left="0"/>
        <w:jc w:val="left"/>
        <w:rPr>
          <w:b/>
          <w:bCs/>
          <w:sz w:val="24"/>
          <w:szCs w:val="24"/>
        </w:rPr>
      </w:pPr>
    </w:p>
    <w:tbl>
      <w:tblPr>
        <w:tblW w:w="0" w:type="auto"/>
        <w:tblInd w:w="2" w:type="dxa"/>
        <w:tblLayout w:type="fixed"/>
        <w:tblCellMar>
          <w:left w:w="0" w:type="dxa"/>
          <w:right w:w="0" w:type="dxa"/>
        </w:tblCellMar>
        <w:tblLook w:val="01E0"/>
      </w:tblPr>
      <w:tblGrid>
        <w:gridCol w:w="611"/>
        <w:gridCol w:w="8156"/>
      </w:tblGrid>
      <w:tr w:rsidR="001C6AEB" w:rsidRPr="00714730">
        <w:trPr>
          <w:trHeight w:val="396"/>
        </w:trPr>
        <w:tc>
          <w:tcPr>
            <w:tcW w:w="611" w:type="dxa"/>
          </w:tcPr>
          <w:p w:rsidR="001C6AEB" w:rsidRPr="00714730" w:rsidRDefault="001C6AEB" w:rsidP="0056665F">
            <w:pPr>
              <w:pStyle w:val="TableParagraph"/>
              <w:spacing w:line="350" w:lineRule="exact"/>
              <w:rPr>
                <w:sz w:val="24"/>
                <w:szCs w:val="24"/>
              </w:rPr>
            </w:pPr>
          </w:p>
        </w:tc>
        <w:tc>
          <w:tcPr>
            <w:tcW w:w="8156" w:type="dxa"/>
          </w:tcPr>
          <w:p w:rsidR="001C6AEB" w:rsidRPr="00714730" w:rsidRDefault="001C6AEB" w:rsidP="0056665F">
            <w:pPr>
              <w:pStyle w:val="TableParagraph"/>
              <w:spacing w:line="350" w:lineRule="exact"/>
              <w:rPr>
                <w:sz w:val="24"/>
                <w:szCs w:val="24"/>
              </w:rPr>
            </w:pPr>
          </w:p>
        </w:tc>
      </w:tr>
      <w:tr w:rsidR="001C6AEB" w:rsidRPr="00714730">
        <w:trPr>
          <w:trHeight w:val="482"/>
        </w:trPr>
        <w:tc>
          <w:tcPr>
            <w:tcW w:w="611" w:type="dxa"/>
          </w:tcPr>
          <w:p w:rsidR="001C6AEB" w:rsidRPr="00714730" w:rsidRDefault="001C6AEB" w:rsidP="0056665F">
            <w:pPr>
              <w:pStyle w:val="TableParagraph"/>
              <w:spacing w:before="74" w:line="350" w:lineRule="exact"/>
              <w:ind w:left="181" w:right="179"/>
              <w:jc w:val="center"/>
              <w:rPr>
                <w:sz w:val="24"/>
                <w:szCs w:val="24"/>
              </w:rPr>
            </w:pPr>
            <w:r w:rsidRPr="00714730">
              <w:rPr>
                <w:sz w:val="24"/>
                <w:szCs w:val="24"/>
              </w:rPr>
              <w:t>1.</w:t>
            </w:r>
          </w:p>
        </w:tc>
        <w:tc>
          <w:tcPr>
            <w:tcW w:w="8156" w:type="dxa"/>
            <w:vMerge w:val="restart"/>
          </w:tcPr>
          <w:p w:rsidR="001C6AEB" w:rsidRPr="00714730" w:rsidRDefault="001C6AEB" w:rsidP="0056665F">
            <w:pPr>
              <w:pStyle w:val="TableParagraph"/>
              <w:spacing w:before="74" w:line="350" w:lineRule="exact"/>
              <w:ind w:left="198"/>
              <w:rPr>
                <w:sz w:val="24"/>
                <w:szCs w:val="24"/>
              </w:rPr>
            </w:pPr>
            <w:r w:rsidRPr="00714730">
              <w:rPr>
                <w:sz w:val="24"/>
                <w:szCs w:val="24"/>
              </w:rPr>
              <w:t>Зміст</w:t>
            </w:r>
            <w:r w:rsidRPr="00714730">
              <w:rPr>
                <w:spacing w:val="51"/>
                <w:sz w:val="24"/>
                <w:szCs w:val="24"/>
              </w:rPr>
              <w:t xml:space="preserve"> </w:t>
            </w:r>
            <w:r w:rsidRPr="00714730">
              <w:rPr>
                <w:sz w:val="24"/>
                <w:szCs w:val="24"/>
              </w:rPr>
              <w:t>та</w:t>
            </w:r>
            <w:r w:rsidRPr="00714730">
              <w:rPr>
                <w:spacing w:val="52"/>
                <w:sz w:val="24"/>
                <w:szCs w:val="24"/>
              </w:rPr>
              <w:t xml:space="preserve"> </w:t>
            </w:r>
            <w:r w:rsidRPr="00714730">
              <w:rPr>
                <w:sz w:val="24"/>
                <w:szCs w:val="24"/>
              </w:rPr>
              <w:t>основні</w:t>
            </w:r>
            <w:r w:rsidRPr="00714730">
              <w:rPr>
                <w:spacing w:val="53"/>
                <w:sz w:val="24"/>
                <w:szCs w:val="24"/>
              </w:rPr>
              <w:t xml:space="preserve"> </w:t>
            </w:r>
            <w:r w:rsidRPr="00714730">
              <w:rPr>
                <w:sz w:val="24"/>
                <w:szCs w:val="24"/>
              </w:rPr>
              <w:t>цілі</w:t>
            </w:r>
            <w:r w:rsidRPr="00714730">
              <w:rPr>
                <w:spacing w:val="53"/>
                <w:sz w:val="24"/>
                <w:szCs w:val="24"/>
              </w:rPr>
              <w:t xml:space="preserve"> </w:t>
            </w:r>
            <w:r w:rsidRPr="00714730">
              <w:rPr>
                <w:sz w:val="24"/>
                <w:szCs w:val="24"/>
              </w:rPr>
              <w:t>документа</w:t>
            </w:r>
            <w:r w:rsidRPr="00714730">
              <w:rPr>
                <w:spacing w:val="51"/>
                <w:sz w:val="24"/>
                <w:szCs w:val="24"/>
              </w:rPr>
              <w:t xml:space="preserve"> </w:t>
            </w:r>
            <w:r w:rsidRPr="00714730">
              <w:rPr>
                <w:sz w:val="24"/>
                <w:szCs w:val="24"/>
              </w:rPr>
              <w:t>державного</w:t>
            </w:r>
            <w:r w:rsidRPr="00714730">
              <w:rPr>
                <w:spacing w:val="53"/>
                <w:sz w:val="24"/>
                <w:szCs w:val="24"/>
              </w:rPr>
              <w:t xml:space="preserve"> </w:t>
            </w:r>
            <w:r w:rsidRPr="00714730">
              <w:rPr>
                <w:sz w:val="24"/>
                <w:szCs w:val="24"/>
              </w:rPr>
              <w:t>планування,</w:t>
            </w:r>
            <w:r w:rsidRPr="00714730">
              <w:rPr>
                <w:spacing w:val="52"/>
                <w:sz w:val="24"/>
                <w:szCs w:val="24"/>
              </w:rPr>
              <w:t xml:space="preserve"> </w:t>
            </w:r>
            <w:r w:rsidRPr="00714730">
              <w:rPr>
                <w:sz w:val="24"/>
                <w:szCs w:val="24"/>
              </w:rPr>
              <w:t>його</w:t>
            </w:r>
          </w:p>
          <w:p w:rsidR="001C6AEB" w:rsidRPr="00714730" w:rsidRDefault="001C6AEB" w:rsidP="0056665F">
            <w:pPr>
              <w:pStyle w:val="TableParagraph"/>
              <w:spacing w:before="161" w:line="350" w:lineRule="exact"/>
              <w:ind w:left="198"/>
              <w:rPr>
                <w:sz w:val="24"/>
                <w:szCs w:val="24"/>
              </w:rPr>
            </w:pPr>
            <w:r w:rsidRPr="00714730">
              <w:rPr>
                <w:sz w:val="24"/>
                <w:szCs w:val="24"/>
              </w:rPr>
              <w:t>зв’язок з іншими документами державного планування…………</w:t>
            </w:r>
          </w:p>
        </w:tc>
      </w:tr>
      <w:tr w:rsidR="001C6AEB" w:rsidRPr="00714730">
        <w:trPr>
          <w:trHeight w:val="482"/>
        </w:trPr>
        <w:tc>
          <w:tcPr>
            <w:tcW w:w="611" w:type="dxa"/>
          </w:tcPr>
          <w:p w:rsidR="001C6AEB" w:rsidRPr="00714730" w:rsidRDefault="001C6AEB" w:rsidP="0056665F">
            <w:pPr>
              <w:pStyle w:val="TableParagraph"/>
              <w:spacing w:line="350" w:lineRule="exact"/>
              <w:rPr>
                <w:sz w:val="24"/>
                <w:szCs w:val="24"/>
              </w:rPr>
            </w:pPr>
          </w:p>
        </w:tc>
        <w:tc>
          <w:tcPr>
            <w:tcW w:w="8156" w:type="dxa"/>
            <w:vMerge/>
            <w:tcBorders>
              <w:top w:val="nil"/>
            </w:tcBorders>
          </w:tcPr>
          <w:p w:rsidR="001C6AEB" w:rsidRPr="00714730" w:rsidRDefault="001C6AEB" w:rsidP="0056665F">
            <w:pPr>
              <w:spacing w:line="350" w:lineRule="exact"/>
              <w:rPr>
                <w:sz w:val="24"/>
                <w:szCs w:val="24"/>
              </w:rPr>
            </w:pPr>
          </w:p>
        </w:tc>
      </w:tr>
      <w:tr w:rsidR="001C6AEB" w:rsidRPr="00714730">
        <w:trPr>
          <w:trHeight w:val="1207"/>
        </w:trPr>
        <w:tc>
          <w:tcPr>
            <w:tcW w:w="611" w:type="dxa"/>
          </w:tcPr>
          <w:p w:rsidR="001C6AEB" w:rsidRPr="00714730" w:rsidRDefault="001C6AEB" w:rsidP="0056665F">
            <w:pPr>
              <w:pStyle w:val="TableParagraph"/>
              <w:spacing w:before="74" w:line="350" w:lineRule="exact"/>
              <w:ind w:left="181" w:right="179"/>
              <w:jc w:val="center"/>
              <w:rPr>
                <w:sz w:val="24"/>
                <w:szCs w:val="24"/>
              </w:rPr>
            </w:pPr>
            <w:r w:rsidRPr="00714730">
              <w:rPr>
                <w:sz w:val="24"/>
                <w:szCs w:val="24"/>
              </w:rPr>
              <w:t>2.</w:t>
            </w:r>
          </w:p>
        </w:tc>
        <w:tc>
          <w:tcPr>
            <w:tcW w:w="8156" w:type="dxa"/>
            <w:vMerge w:val="restart"/>
          </w:tcPr>
          <w:p w:rsidR="001C6AEB" w:rsidRPr="00714730" w:rsidRDefault="001C6AEB" w:rsidP="0056665F">
            <w:pPr>
              <w:pStyle w:val="TableParagraph"/>
              <w:spacing w:before="74" w:line="350" w:lineRule="exact"/>
              <w:ind w:left="198" w:right="164"/>
              <w:jc w:val="both"/>
              <w:rPr>
                <w:sz w:val="24"/>
                <w:szCs w:val="24"/>
              </w:rPr>
            </w:pPr>
            <w:r w:rsidRPr="00714730">
              <w:rPr>
                <w:sz w:val="24"/>
                <w:szCs w:val="24"/>
              </w:rPr>
              <w:t>Характеристика поточного стану навколишнього природного середовища та здоров’я населення і прогнозні зміни цього стану (за адміністративними даними, статистичною інформацією та результатами досліджень), якщо ДДП не буде затверджений…………………………………………..</w:t>
            </w:r>
          </w:p>
        </w:tc>
      </w:tr>
      <w:tr w:rsidR="001C6AEB" w:rsidRPr="00714730">
        <w:trPr>
          <w:trHeight w:val="1208"/>
        </w:trPr>
        <w:tc>
          <w:tcPr>
            <w:tcW w:w="611" w:type="dxa"/>
          </w:tcPr>
          <w:p w:rsidR="001C6AEB" w:rsidRPr="00714730" w:rsidRDefault="001C6AEB" w:rsidP="0056665F">
            <w:pPr>
              <w:pStyle w:val="TableParagraph"/>
              <w:spacing w:line="350" w:lineRule="exact"/>
              <w:rPr>
                <w:sz w:val="24"/>
                <w:szCs w:val="24"/>
              </w:rPr>
            </w:pPr>
          </w:p>
        </w:tc>
        <w:tc>
          <w:tcPr>
            <w:tcW w:w="8156" w:type="dxa"/>
            <w:vMerge/>
            <w:tcBorders>
              <w:top w:val="nil"/>
            </w:tcBorders>
          </w:tcPr>
          <w:p w:rsidR="001C6AEB" w:rsidRPr="00714730" w:rsidRDefault="001C6AEB" w:rsidP="0056665F">
            <w:pPr>
              <w:spacing w:line="350" w:lineRule="exact"/>
              <w:rPr>
                <w:sz w:val="24"/>
                <w:szCs w:val="24"/>
              </w:rPr>
            </w:pPr>
          </w:p>
        </w:tc>
      </w:tr>
      <w:tr w:rsidR="001C6AEB" w:rsidRPr="00714730">
        <w:trPr>
          <w:trHeight w:val="965"/>
        </w:trPr>
        <w:tc>
          <w:tcPr>
            <w:tcW w:w="611" w:type="dxa"/>
          </w:tcPr>
          <w:p w:rsidR="001C6AEB" w:rsidRPr="00714730" w:rsidRDefault="001C6AEB" w:rsidP="0056665F">
            <w:pPr>
              <w:pStyle w:val="TableParagraph"/>
              <w:spacing w:before="75" w:line="350" w:lineRule="exact"/>
              <w:ind w:left="181" w:right="179"/>
              <w:jc w:val="center"/>
              <w:rPr>
                <w:sz w:val="24"/>
                <w:szCs w:val="24"/>
              </w:rPr>
            </w:pPr>
            <w:r w:rsidRPr="00714730">
              <w:rPr>
                <w:sz w:val="24"/>
                <w:szCs w:val="24"/>
              </w:rPr>
              <w:t>3.</w:t>
            </w:r>
          </w:p>
        </w:tc>
        <w:tc>
          <w:tcPr>
            <w:tcW w:w="8156" w:type="dxa"/>
            <w:vMerge w:val="restart"/>
          </w:tcPr>
          <w:p w:rsidR="001C6AEB" w:rsidRPr="00714730" w:rsidRDefault="001C6AEB" w:rsidP="0056665F">
            <w:pPr>
              <w:pStyle w:val="TableParagraph"/>
              <w:spacing w:before="75" w:line="350" w:lineRule="exact"/>
              <w:ind w:left="198" w:right="162"/>
              <w:jc w:val="both"/>
              <w:rPr>
                <w:sz w:val="24"/>
                <w:szCs w:val="24"/>
              </w:rPr>
            </w:pPr>
            <w:r w:rsidRPr="00714730">
              <w:rPr>
                <w:sz w:val="24"/>
                <w:szCs w:val="24"/>
              </w:rPr>
              <w:t>Характеристика стану довкілля, умов життєдіяльності населення та стану його здоров’я на територіях, які ймовірно зазнають впливу.......................................</w:t>
            </w:r>
          </w:p>
        </w:tc>
      </w:tr>
      <w:tr w:rsidR="001C6AEB" w:rsidRPr="00714730">
        <w:trPr>
          <w:trHeight w:val="966"/>
        </w:trPr>
        <w:tc>
          <w:tcPr>
            <w:tcW w:w="611" w:type="dxa"/>
          </w:tcPr>
          <w:p w:rsidR="001C6AEB" w:rsidRPr="00714730" w:rsidRDefault="001C6AEB" w:rsidP="0056665F">
            <w:pPr>
              <w:pStyle w:val="TableParagraph"/>
              <w:spacing w:line="350" w:lineRule="exact"/>
              <w:rPr>
                <w:sz w:val="24"/>
                <w:szCs w:val="24"/>
              </w:rPr>
            </w:pPr>
          </w:p>
        </w:tc>
        <w:tc>
          <w:tcPr>
            <w:tcW w:w="8156" w:type="dxa"/>
            <w:vMerge/>
            <w:tcBorders>
              <w:top w:val="nil"/>
            </w:tcBorders>
          </w:tcPr>
          <w:p w:rsidR="001C6AEB" w:rsidRPr="00714730" w:rsidRDefault="001C6AEB" w:rsidP="0056665F">
            <w:pPr>
              <w:spacing w:line="350" w:lineRule="exact"/>
              <w:rPr>
                <w:sz w:val="24"/>
                <w:szCs w:val="24"/>
              </w:rPr>
            </w:pPr>
          </w:p>
        </w:tc>
      </w:tr>
      <w:tr w:rsidR="001C6AEB" w:rsidRPr="00714730">
        <w:trPr>
          <w:trHeight w:val="1207"/>
        </w:trPr>
        <w:tc>
          <w:tcPr>
            <w:tcW w:w="611" w:type="dxa"/>
          </w:tcPr>
          <w:p w:rsidR="001C6AEB" w:rsidRPr="00714730" w:rsidRDefault="001C6AEB" w:rsidP="0056665F">
            <w:pPr>
              <w:pStyle w:val="TableParagraph"/>
              <w:spacing w:before="76" w:line="350" w:lineRule="exact"/>
              <w:ind w:left="181" w:right="179"/>
              <w:jc w:val="center"/>
              <w:rPr>
                <w:sz w:val="24"/>
                <w:szCs w:val="24"/>
              </w:rPr>
            </w:pPr>
            <w:r w:rsidRPr="00714730">
              <w:rPr>
                <w:sz w:val="24"/>
                <w:szCs w:val="24"/>
              </w:rPr>
              <w:t>4.</w:t>
            </w:r>
          </w:p>
        </w:tc>
        <w:tc>
          <w:tcPr>
            <w:tcW w:w="8156" w:type="dxa"/>
            <w:vMerge w:val="restart"/>
          </w:tcPr>
          <w:p w:rsidR="001C6AEB" w:rsidRPr="00714730" w:rsidRDefault="001C6AEB" w:rsidP="0056665F">
            <w:pPr>
              <w:pStyle w:val="TableParagraph"/>
              <w:spacing w:before="76" w:line="350" w:lineRule="exact"/>
              <w:ind w:left="198" w:right="164"/>
              <w:jc w:val="both"/>
              <w:rPr>
                <w:sz w:val="24"/>
                <w:szCs w:val="24"/>
              </w:rPr>
            </w:pPr>
            <w:r w:rsidRPr="00714730">
              <w:rPr>
                <w:sz w:val="24"/>
                <w:szCs w:val="24"/>
              </w:rPr>
              <w:t xml:space="preserve">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w:t>
            </w:r>
            <w:r w:rsidRPr="00714730">
              <w:rPr>
                <w:spacing w:val="61"/>
                <w:sz w:val="24"/>
                <w:szCs w:val="24"/>
              </w:rPr>
              <w:t xml:space="preserve"> </w:t>
            </w:r>
            <w:r w:rsidRPr="00714730">
              <w:rPr>
                <w:sz w:val="24"/>
                <w:szCs w:val="24"/>
              </w:rPr>
              <w:t>та</w:t>
            </w:r>
          </w:p>
          <w:p w:rsidR="001C6AEB" w:rsidRPr="00714730" w:rsidRDefault="001C6AEB" w:rsidP="0056665F">
            <w:pPr>
              <w:pStyle w:val="TableParagraph"/>
              <w:spacing w:line="350" w:lineRule="exact"/>
              <w:ind w:left="198"/>
              <w:jc w:val="both"/>
              <w:rPr>
                <w:sz w:val="24"/>
                <w:szCs w:val="24"/>
              </w:rPr>
            </w:pPr>
            <w:r w:rsidRPr="00714730">
              <w:rPr>
                <w:sz w:val="24"/>
                <w:szCs w:val="24"/>
              </w:rPr>
              <w:t>результатами</w:t>
            </w:r>
            <w:r w:rsidRPr="00714730">
              <w:rPr>
                <w:spacing w:val="-9"/>
                <w:sz w:val="24"/>
                <w:szCs w:val="24"/>
              </w:rPr>
              <w:t xml:space="preserve"> </w:t>
            </w:r>
            <w:r w:rsidRPr="00714730">
              <w:rPr>
                <w:sz w:val="24"/>
                <w:szCs w:val="24"/>
              </w:rPr>
              <w:t>досліджень)…………………………………………..</w:t>
            </w:r>
          </w:p>
        </w:tc>
      </w:tr>
      <w:tr w:rsidR="001C6AEB" w:rsidRPr="00714730">
        <w:trPr>
          <w:trHeight w:val="1207"/>
        </w:trPr>
        <w:tc>
          <w:tcPr>
            <w:tcW w:w="611" w:type="dxa"/>
          </w:tcPr>
          <w:p w:rsidR="001C6AEB" w:rsidRPr="00714730" w:rsidRDefault="001C6AEB" w:rsidP="0056665F">
            <w:pPr>
              <w:pStyle w:val="TableParagraph"/>
              <w:spacing w:line="350" w:lineRule="exact"/>
              <w:rPr>
                <w:sz w:val="24"/>
                <w:szCs w:val="24"/>
              </w:rPr>
            </w:pPr>
          </w:p>
        </w:tc>
        <w:tc>
          <w:tcPr>
            <w:tcW w:w="8156" w:type="dxa"/>
            <w:vMerge/>
            <w:tcBorders>
              <w:top w:val="nil"/>
            </w:tcBorders>
          </w:tcPr>
          <w:p w:rsidR="001C6AEB" w:rsidRPr="00714730" w:rsidRDefault="001C6AEB" w:rsidP="0056665F">
            <w:pPr>
              <w:spacing w:line="350" w:lineRule="exact"/>
              <w:rPr>
                <w:sz w:val="24"/>
                <w:szCs w:val="24"/>
              </w:rPr>
            </w:pPr>
          </w:p>
        </w:tc>
      </w:tr>
      <w:tr w:rsidR="001C6AEB" w:rsidRPr="00714730">
        <w:trPr>
          <w:trHeight w:val="1449"/>
        </w:trPr>
        <w:tc>
          <w:tcPr>
            <w:tcW w:w="611" w:type="dxa"/>
          </w:tcPr>
          <w:p w:rsidR="001C6AEB" w:rsidRPr="00714730" w:rsidRDefault="001C6AEB" w:rsidP="0056665F">
            <w:pPr>
              <w:pStyle w:val="TableParagraph"/>
              <w:spacing w:before="75" w:line="350" w:lineRule="exact"/>
              <w:ind w:left="181" w:right="179"/>
              <w:jc w:val="center"/>
              <w:rPr>
                <w:sz w:val="24"/>
                <w:szCs w:val="24"/>
              </w:rPr>
            </w:pPr>
            <w:r w:rsidRPr="00714730">
              <w:rPr>
                <w:sz w:val="24"/>
                <w:szCs w:val="24"/>
              </w:rPr>
              <w:t>5.</w:t>
            </w:r>
          </w:p>
        </w:tc>
        <w:tc>
          <w:tcPr>
            <w:tcW w:w="8156" w:type="dxa"/>
            <w:vMerge w:val="restart"/>
          </w:tcPr>
          <w:p w:rsidR="001C6AEB" w:rsidRPr="00714730" w:rsidRDefault="001C6AEB" w:rsidP="0056665F">
            <w:pPr>
              <w:pStyle w:val="TableParagraph"/>
              <w:spacing w:before="75" w:line="350" w:lineRule="exact"/>
              <w:ind w:left="198" w:right="164"/>
              <w:jc w:val="both"/>
              <w:rPr>
                <w:sz w:val="24"/>
                <w:szCs w:val="24"/>
              </w:rPr>
            </w:pPr>
            <w:r w:rsidRPr="00714730">
              <w:rPr>
                <w:sz w:val="24"/>
                <w:szCs w:val="24"/>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w:t>
            </w:r>
          </w:p>
          <w:p w:rsidR="001C6AEB" w:rsidRPr="00714730" w:rsidRDefault="001C6AEB" w:rsidP="0056665F">
            <w:pPr>
              <w:pStyle w:val="TableParagraph"/>
              <w:spacing w:before="1" w:line="350" w:lineRule="exact"/>
              <w:ind w:left="198"/>
              <w:jc w:val="both"/>
              <w:rPr>
                <w:sz w:val="24"/>
                <w:szCs w:val="24"/>
              </w:rPr>
            </w:pPr>
            <w:r w:rsidRPr="00714730">
              <w:rPr>
                <w:sz w:val="24"/>
                <w:szCs w:val="24"/>
              </w:rPr>
              <w:t>державного планування…………......................................................</w:t>
            </w:r>
          </w:p>
        </w:tc>
      </w:tr>
      <w:tr w:rsidR="001C6AEB" w:rsidRPr="00714730">
        <w:trPr>
          <w:trHeight w:val="1448"/>
        </w:trPr>
        <w:tc>
          <w:tcPr>
            <w:tcW w:w="611" w:type="dxa"/>
          </w:tcPr>
          <w:p w:rsidR="001C6AEB" w:rsidRPr="00714730" w:rsidRDefault="001C6AEB" w:rsidP="0056665F">
            <w:pPr>
              <w:pStyle w:val="TableParagraph"/>
              <w:spacing w:line="350" w:lineRule="exact"/>
              <w:rPr>
                <w:sz w:val="24"/>
                <w:szCs w:val="24"/>
              </w:rPr>
            </w:pPr>
          </w:p>
        </w:tc>
        <w:tc>
          <w:tcPr>
            <w:tcW w:w="8156" w:type="dxa"/>
            <w:vMerge/>
            <w:tcBorders>
              <w:top w:val="nil"/>
            </w:tcBorders>
          </w:tcPr>
          <w:p w:rsidR="001C6AEB" w:rsidRPr="00714730" w:rsidRDefault="001C6AEB" w:rsidP="0056665F">
            <w:pPr>
              <w:spacing w:line="350" w:lineRule="exact"/>
              <w:rPr>
                <w:sz w:val="24"/>
                <w:szCs w:val="24"/>
              </w:rPr>
            </w:pPr>
          </w:p>
        </w:tc>
      </w:tr>
      <w:tr w:rsidR="001C6AEB" w:rsidRPr="00714730">
        <w:trPr>
          <w:trHeight w:val="1846"/>
        </w:trPr>
        <w:tc>
          <w:tcPr>
            <w:tcW w:w="611" w:type="dxa"/>
          </w:tcPr>
          <w:p w:rsidR="001C6AEB" w:rsidRPr="00714730" w:rsidRDefault="001C6AEB" w:rsidP="0056665F">
            <w:pPr>
              <w:pStyle w:val="TableParagraph"/>
              <w:spacing w:before="74" w:line="350" w:lineRule="exact"/>
              <w:ind w:left="181" w:right="179"/>
              <w:jc w:val="center"/>
              <w:rPr>
                <w:sz w:val="24"/>
                <w:szCs w:val="24"/>
              </w:rPr>
            </w:pPr>
            <w:r w:rsidRPr="00714730">
              <w:rPr>
                <w:sz w:val="24"/>
                <w:szCs w:val="24"/>
              </w:rPr>
              <w:t>6.</w:t>
            </w:r>
          </w:p>
        </w:tc>
        <w:tc>
          <w:tcPr>
            <w:tcW w:w="8156" w:type="dxa"/>
          </w:tcPr>
          <w:p w:rsidR="001C6AEB" w:rsidRPr="00714730" w:rsidRDefault="001C6AEB" w:rsidP="0056665F">
            <w:pPr>
              <w:pStyle w:val="TableParagraph"/>
              <w:spacing w:before="74" w:line="350" w:lineRule="exact"/>
              <w:ind w:left="198" w:right="159"/>
              <w:jc w:val="both"/>
              <w:rPr>
                <w:sz w:val="24"/>
                <w:szCs w:val="24"/>
              </w:rPr>
            </w:pPr>
            <w:r w:rsidRPr="00714730">
              <w:rPr>
                <w:sz w:val="24"/>
                <w:szCs w:val="24"/>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w:t>
            </w:r>
            <w:r w:rsidRPr="00714730">
              <w:rPr>
                <w:spacing w:val="24"/>
                <w:sz w:val="24"/>
                <w:szCs w:val="24"/>
              </w:rPr>
              <w:t xml:space="preserve"> </w:t>
            </w:r>
            <w:r w:rsidRPr="00714730">
              <w:rPr>
                <w:sz w:val="24"/>
                <w:szCs w:val="24"/>
              </w:rPr>
              <w:t>років</w:t>
            </w:r>
          </w:p>
          <w:p w:rsidR="001C6AEB" w:rsidRPr="00714730" w:rsidRDefault="001C6AEB" w:rsidP="0056665F">
            <w:pPr>
              <w:pStyle w:val="TableParagraph"/>
              <w:spacing w:before="1" w:line="350" w:lineRule="exact"/>
              <w:ind w:left="198"/>
              <w:jc w:val="both"/>
              <w:rPr>
                <w:sz w:val="24"/>
                <w:szCs w:val="24"/>
              </w:rPr>
            </w:pPr>
            <w:r w:rsidRPr="00714730">
              <w:rPr>
                <w:sz w:val="24"/>
                <w:szCs w:val="24"/>
              </w:rPr>
              <w:t>відповідно,   а   за   необхідності   -   50-100   років),   постійних</w:t>
            </w:r>
            <w:r w:rsidRPr="00714730">
              <w:rPr>
                <w:spacing w:val="19"/>
                <w:sz w:val="24"/>
                <w:szCs w:val="24"/>
              </w:rPr>
              <w:t xml:space="preserve"> </w:t>
            </w:r>
            <w:r w:rsidRPr="00714730">
              <w:rPr>
                <w:sz w:val="24"/>
                <w:szCs w:val="24"/>
              </w:rPr>
              <w:t>і</w:t>
            </w:r>
          </w:p>
        </w:tc>
      </w:tr>
    </w:tbl>
    <w:p w:rsidR="001C6AEB" w:rsidRPr="00714730" w:rsidRDefault="001C6AEB" w:rsidP="000054AF">
      <w:pPr>
        <w:spacing w:line="350" w:lineRule="exact"/>
        <w:rPr>
          <w:sz w:val="24"/>
          <w:szCs w:val="24"/>
        </w:rPr>
        <w:sectPr w:rsidR="001C6AEB" w:rsidRPr="00714730">
          <w:pgSz w:w="11910" w:h="16840"/>
          <w:pgMar w:top="1020" w:right="580" w:bottom="280" w:left="1400" w:header="712" w:footer="0" w:gutter="0"/>
          <w:cols w:space="720"/>
        </w:sectPr>
      </w:pPr>
    </w:p>
    <w:p w:rsidR="001C6AEB" w:rsidRPr="00714730" w:rsidRDefault="001C6AEB" w:rsidP="000054AF">
      <w:pPr>
        <w:pStyle w:val="TOC2"/>
        <w:tabs>
          <w:tab w:val="left" w:leader="dot" w:pos="9104"/>
        </w:tabs>
        <w:spacing w:before="89" w:line="350" w:lineRule="exact"/>
        <w:rPr>
          <w:sz w:val="24"/>
          <w:szCs w:val="24"/>
        </w:rPr>
      </w:pPr>
      <w:r w:rsidRPr="00714730">
        <w:rPr>
          <w:sz w:val="24"/>
          <w:szCs w:val="24"/>
        </w:rPr>
        <w:t>тимчасових, позитивних і</w:t>
      </w:r>
      <w:r w:rsidRPr="00714730">
        <w:rPr>
          <w:spacing w:val="-9"/>
          <w:sz w:val="24"/>
          <w:szCs w:val="24"/>
        </w:rPr>
        <w:t xml:space="preserve"> </w:t>
      </w:r>
      <w:r w:rsidRPr="00714730">
        <w:rPr>
          <w:sz w:val="24"/>
          <w:szCs w:val="24"/>
        </w:rPr>
        <w:t>негативних</w:t>
      </w:r>
      <w:r w:rsidRPr="00714730">
        <w:rPr>
          <w:spacing w:val="-4"/>
          <w:sz w:val="24"/>
          <w:szCs w:val="24"/>
        </w:rPr>
        <w:t xml:space="preserve"> </w:t>
      </w:r>
      <w:r w:rsidRPr="00714730">
        <w:rPr>
          <w:sz w:val="24"/>
          <w:szCs w:val="24"/>
        </w:rPr>
        <w:t>наслідків</w:t>
      </w:r>
      <w:r w:rsidRPr="00714730">
        <w:rPr>
          <w:sz w:val="24"/>
          <w:szCs w:val="24"/>
        </w:rPr>
        <w:tab/>
      </w:r>
    </w:p>
    <w:p w:rsidR="001C6AEB" w:rsidRPr="00714730" w:rsidRDefault="001C6AEB" w:rsidP="000054AF">
      <w:pPr>
        <w:pStyle w:val="TOC1"/>
        <w:numPr>
          <w:ilvl w:val="0"/>
          <w:numId w:val="11"/>
        </w:numPr>
        <w:tabs>
          <w:tab w:val="left" w:pos="982"/>
        </w:tabs>
        <w:spacing w:before="164" w:line="350" w:lineRule="exact"/>
        <w:ind w:right="1153"/>
        <w:rPr>
          <w:sz w:val="24"/>
          <w:szCs w:val="24"/>
        </w:rPr>
      </w:pPr>
      <w:r w:rsidRPr="00714730">
        <w:rPr>
          <w:sz w:val="24"/>
          <w:szCs w:val="24"/>
        </w:rPr>
        <w:t>Заходи, що передбачається вжити для запобігання, зменшення та пом’якшення негативних наслідків виконання</w:t>
      </w:r>
      <w:r w:rsidRPr="00714730">
        <w:rPr>
          <w:spacing w:val="40"/>
          <w:sz w:val="24"/>
          <w:szCs w:val="24"/>
        </w:rPr>
        <w:t xml:space="preserve"> </w:t>
      </w:r>
      <w:r w:rsidRPr="00714730">
        <w:rPr>
          <w:sz w:val="24"/>
          <w:szCs w:val="24"/>
        </w:rPr>
        <w:t>документа</w:t>
      </w:r>
    </w:p>
    <w:p w:rsidR="001C6AEB" w:rsidRPr="00714730" w:rsidRDefault="001C6AEB" w:rsidP="000054AF">
      <w:pPr>
        <w:pStyle w:val="TOC2"/>
        <w:tabs>
          <w:tab w:val="left" w:leader="dot" w:pos="9104"/>
        </w:tabs>
        <w:spacing w:line="350" w:lineRule="exact"/>
        <w:rPr>
          <w:sz w:val="24"/>
          <w:szCs w:val="24"/>
        </w:rPr>
      </w:pPr>
      <w:hyperlink w:anchor="_TOC_250003" w:history="1">
        <w:r w:rsidRPr="00714730">
          <w:rPr>
            <w:sz w:val="24"/>
            <w:szCs w:val="24"/>
          </w:rPr>
          <w:t>державного</w:t>
        </w:r>
        <w:r w:rsidRPr="00714730">
          <w:rPr>
            <w:spacing w:val="-3"/>
            <w:sz w:val="24"/>
            <w:szCs w:val="24"/>
          </w:rPr>
          <w:t xml:space="preserve"> </w:t>
        </w:r>
        <w:r w:rsidRPr="00714730">
          <w:rPr>
            <w:sz w:val="24"/>
            <w:szCs w:val="24"/>
          </w:rPr>
          <w:t>планування</w:t>
        </w:r>
        <w:r w:rsidRPr="00714730">
          <w:rPr>
            <w:sz w:val="24"/>
            <w:szCs w:val="24"/>
          </w:rPr>
          <w:tab/>
        </w:r>
      </w:hyperlink>
    </w:p>
    <w:p w:rsidR="001C6AEB" w:rsidRPr="00714730" w:rsidRDefault="001C6AEB" w:rsidP="000054AF">
      <w:pPr>
        <w:pStyle w:val="TOC1"/>
        <w:numPr>
          <w:ilvl w:val="0"/>
          <w:numId w:val="11"/>
        </w:numPr>
        <w:tabs>
          <w:tab w:val="left" w:pos="982"/>
          <w:tab w:val="left" w:pos="2568"/>
          <w:tab w:val="left" w:pos="3010"/>
          <w:tab w:val="left" w:pos="3228"/>
          <w:tab w:val="left" w:pos="3717"/>
          <w:tab w:val="left" w:leader="dot" w:pos="9104"/>
        </w:tabs>
        <w:spacing w:before="160" w:line="350" w:lineRule="exact"/>
        <w:rPr>
          <w:sz w:val="24"/>
          <w:szCs w:val="24"/>
        </w:rPr>
      </w:pPr>
      <w:r w:rsidRPr="00714730">
        <w:rPr>
          <w:sz w:val="24"/>
          <w:szCs w:val="24"/>
        </w:rPr>
        <w:t>Обґрунтування</w:t>
      </w:r>
      <w:r w:rsidRPr="00714730">
        <w:rPr>
          <w:sz w:val="24"/>
          <w:szCs w:val="24"/>
        </w:rPr>
        <w:tab/>
      </w:r>
      <w:r w:rsidRPr="00714730">
        <w:rPr>
          <w:sz w:val="24"/>
          <w:szCs w:val="24"/>
        </w:rPr>
        <w:tab/>
        <w:t>вибору виправданих альтернатив, що розглядалися, опис способу, в який здійснювалася стратегічна екологічна</w:t>
      </w:r>
      <w:r w:rsidRPr="00714730">
        <w:rPr>
          <w:sz w:val="24"/>
          <w:szCs w:val="24"/>
        </w:rPr>
        <w:tab/>
        <w:t>оцінка,</w:t>
      </w:r>
      <w:r w:rsidRPr="00714730">
        <w:rPr>
          <w:sz w:val="24"/>
          <w:szCs w:val="24"/>
        </w:rPr>
        <w:tab/>
        <w:t>у тому числі будь-які ускладнення (недостатність</w:t>
      </w:r>
      <w:r w:rsidRPr="00714730">
        <w:rPr>
          <w:sz w:val="24"/>
          <w:szCs w:val="24"/>
        </w:rPr>
        <w:tab/>
        <w:t>інформації  та  технічних  засобів  під  час здійснення</w:t>
      </w:r>
      <w:r w:rsidRPr="00714730">
        <w:rPr>
          <w:spacing w:val="-2"/>
          <w:sz w:val="24"/>
          <w:szCs w:val="24"/>
        </w:rPr>
        <w:t xml:space="preserve"> </w:t>
      </w:r>
      <w:r w:rsidRPr="00714730">
        <w:rPr>
          <w:sz w:val="24"/>
          <w:szCs w:val="24"/>
        </w:rPr>
        <w:t>такої оцінки)</w:t>
      </w:r>
      <w:r w:rsidRPr="00714730">
        <w:rPr>
          <w:sz w:val="24"/>
          <w:szCs w:val="24"/>
        </w:rPr>
        <w:tab/>
      </w:r>
    </w:p>
    <w:p w:rsidR="001C6AEB" w:rsidRPr="00714730" w:rsidRDefault="001C6AEB" w:rsidP="000054AF">
      <w:pPr>
        <w:pStyle w:val="TOC1"/>
        <w:numPr>
          <w:ilvl w:val="0"/>
          <w:numId w:val="11"/>
        </w:numPr>
        <w:tabs>
          <w:tab w:val="left" w:pos="982"/>
          <w:tab w:val="left" w:pos="2112"/>
          <w:tab w:val="left" w:pos="3776"/>
          <w:tab w:val="left" w:pos="4412"/>
          <w:tab w:val="left" w:leader="dot" w:pos="9104"/>
        </w:tabs>
        <w:spacing w:before="3" w:line="350" w:lineRule="exact"/>
        <w:rPr>
          <w:sz w:val="24"/>
          <w:szCs w:val="24"/>
        </w:rPr>
      </w:pPr>
      <w:r w:rsidRPr="00714730">
        <w:rPr>
          <w:sz w:val="24"/>
          <w:szCs w:val="24"/>
        </w:rPr>
        <w:t>Заходи,</w:t>
      </w:r>
      <w:r w:rsidRPr="00714730">
        <w:rPr>
          <w:sz w:val="24"/>
          <w:szCs w:val="24"/>
        </w:rPr>
        <w:tab/>
        <w:t>передбачені</w:t>
      </w:r>
      <w:r w:rsidRPr="00714730">
        <w:rPr>
          <w:sz w:val="24"/>
          <w:szCs w:val="24"/>
        </w:rPr>
        <w:tab/>
        <w:t>для</w:t>
      </w:r>
      <w:r w:rsidRPr="00714730">
        <w:rPr>
          <w:sz w:val="24"/>
          <w:szCs w:val="24"/>
        </w:rPr>
        <w:tab/>
        <w:t>здійснення моніторингу наслідків виконання  документа  державного  планування  для  довкілля,  у тому числі для</w:t>
      </w:r>
      <w:r w:rsidRPr="00714730">
        <w:rPr>
          <w:spacing w:val="-7"/>
          <w:sz w:val="24"/>
          <w:szCs w:val="24"/>
        </w:rPr>
        <w:t xml:space="preserve"> </w:t>
      </w:r>
      <w:r w:rsidRPr="00714730">
        <w:rPr>
          <w:sz w:val="24"/>
          <w:szCs w:val="24"/>
        </w:rPr>
        <w:t>здоров’я</w:t>
      </w:r>
      <w:r w:rsidRPr="00714730">
        <w:rPr>
          <w:spacing w:val="-2"/>
          <w:sz w:val="24"/>
          <w:szCs w:val="24"/>
        </w:rPr>
        <w:t xml:space="preserve"> </w:t>
      </w:r>
      <w:r w:rsidRPr="00714730">
        <w:rPr>
          <w:sz w:val="24"/>
          <w:szCs w:val="24"/>
        </w:rPr>
        <w:t>населення</w:t>
      </w:r>
      <w:r w:rsidRPr="00714730">
        <w:rPr>
          <w:sz w:val="24"/>
          <w:szCs w:val="24"/>
        </w:rPr>
        <w:tab/>
      </w:r>
    </w:p>
    <w:p w:rsidR="001C6AEB" w:rsidRPr="00714730" w:rsidRDefault="001C6AEB" w:rsidP="000054AF">
      <w:pPr>
        <w:pStyle w:val="TOC1"/>
        <w:numPr>
          <w:ilvl w:val="0"/>
          <w:numId w:val="11"/>
        </w:numPr>
        <w:tabs>
          <w:tab w:val="left" w:pos="982"/>
          <w:tab w:val="left" w:leader="dot" w:pos="9104"/>
        </w:tabs>
        <w:spacing w:line="350" w:lineRule="exact"/>
        <w:ind w:hanging="680"/>
        <w:rPr>
          <w:sz w:val="24"/>
          <w:szCs w:val="24"/>
        </w:rPr>
      </w:pPr>
      <w:hyperlink w:anchor="_TOC_250002" w:history="1">
        <w:r w:rsidRPr="00714730">
          <w:rPr>
            <w:sz w:val="24"/>
            <w:szCs w:val="24"/>
          </w:rPr>
          <w:t>Опис ймовірних транскордонних наслідків для довкілля, у тому  числі для</w:t>
        </w:r>
        <w:r w:rsidRPr="00714730">
          <w:rPr>
            <w:spacing w:val="-4"/>
            <w:sz w:val="24"/>
            <w:szCs w:val="24"/>
          </w:rPr>
          <w:t xml:space="preserve"> </w:t>
        </w:r>
        <w:r w:rsidRPr="00714730">
          <w:rPr>
            <w:sz w:val="24"/>
            <w:szCs w:val="24"/>
          </w:rPr>
          <w:t>здоров’я</w:t>
        </w:r>
        <w:r w:rsidRPr="00714730">
          <w:rPr>
            <w:spacing w:val="-1"/>
            <w:sz w:val="24"/>
            <w:szCs w:val="24"/>
          </w:rPr>
          <w:t xml:space="preserve"> </w:t>
        </w:r>
        <w:r w:rsidRPr="00714730">
          <w:rPr>
            <w:sz w:val="24"/>
            <w:szCs w:val="24"/>
          </w:rPr>
          <w:t>населення</w:t>
        </w:r>
        <w:r w:rsidRPr="00714730">
          <w:rPr>
            <w:sz w:val="24"/>
            <w:szCs w:val="24"/>
          </w:rPr>
          <w:tab/>
        </w:r>
      </w:hyperlink>
    </w:p>
    <w:p w:rsidR="001C6AEB" w:rsidRPr="00714730" w:rsidRDefault="001C6AEB" w:rsidP="000054AF">
      <w:pPr>
        <w:pStyle w:val="TOC1"/>
        <w:numPr>
          <w:ilvl w:val="0"/>
          <w:numId w:val="11"/>
        </w:numPr>
        <w:tabs>
          <w:tab w:val="left" w:pos="982"/>
          <w:tab w:val="left" w:pos="2161"/>
          <w:tab w:val="left" w:leader="dot" w:pos="9104"/>
        </w:tabs>
        <w:spacing w:line="350" w:lineRule="exact"/>
        <w:ind w:hanging="680"/>
        <w:rPr>
          <w:sz w:val="24"/>
          <w:szCs w:val="24"/>
        </w:rPr>
      </w:pPr>
      <w:hyperlink w:anchor="_TOC_250001" w:history="1">
        <w:r w:rsidRPr="00714730">
          <w:rPr>
            <w:sz w:val="24"/>
            <w:szCs w:val="24"/>
          </w:rPr>
          <w:t>Резюме</w:t>
        </w:r>
        <w:r w:rsidRPr="00714730">
          <w:rPr>
            <w:sz w:val="24"/>
            <w:szCs w:val="24"/>
          </w:rPr>
          <w:tab/>
          <w:t>нетехнічного характеру,  розраховане  на  широку аудиторію</w:t>
        </w:r>
        <w:r w:rsidRPr="00714730">
          <w:rPr>
            <w:sz w:val="24"/>
            <w:szCs w:val="24"/>
          </w:rPr>
          <w:tab/>
        </w:r>
      </w:hyperlink>
    </w:p>
    <w:p w:rsidR="001C6AEB" w:rsidRPr="00714730" w:rsidRDefault="001C6AEB" w:rsidP="000054AF">
      <w:pPr>
        <w:pStyle w:val="TOC1"/>
        <w:tabs>
          <w:tab w:val="left" w:leader="dot" w:pos="9104"/>
        </w:tabs>
        <w:spacing w:line="350" w:lineRule="exact"/>
        <w:ind w:left="302" w:right="0" w:firstLine="0"/>
        <w:rPr>
          <w:sz w:val="24"/>
          <w:szCs w:val="24"/>
        </w:rPr>
      </w:pPr>
      <w:hyperlink w:anchor="_TOC_250000" w:history="1">
        <w:r w:rsidRPr="00714730">
          <w:rPr>
            <w:sz w:val="24"/>
            <w:szCs w:val="24"/>
          </w:rPr>
          <w:t>Список</w:t>
        </w:r>
        <w:r w:rsidRPr="00714730">
          <w:rPr>
            <w:spacing w:val="-2"/>
            <w:sz w:val="24"/>
            <w:szCs w:val="24"/>
          </w:rPr>
          <w:t xml:space="preserve"> </w:t>
        </w:r>
        <w:r w:rsidRPr="00714730">
          <w:rPr>
            <w:sz w:val="24"/>
            <w:szCs w:val="24"/>
          </w:rPr>
          <w:t>використаних</w:t>
        </w:r>
        <w:r w:rsidRPr="00714730">
          <w:rPr>
            <w:spacing w:val="-4"/>
            <w:sz w:val="24"/>
            <w:szCs w:val="24"/>
          </w:rPr>
          <w:t xml:space="preserve"> </w:t>
        </w:r>
        <w:r w:rsidRPr="00714730">
          <w:rPr>
            <w:sz w:val="24"/>
            <w:szCs w:val="24"/>
          </w:rPr>
          <w:t>джерел</w:t>
        </w:r>
        <w:r w:rsidRPr="00714730">
          <w:rPr>
            <w:sz w:val="24"/>
            <w:szCs w:val="24"/>
          </w:rPr>
          <w:tab/>
        </w:r>
      </w:hyperlink>
    </w:p>
    <w:p w:rsidR="001C6AEB" w:rsidRPr="00714730" w:rsidRDefault="001C6AEB" w:rsidP="000054AF">
      <w:pPr>
        <w:spacing w:line="350" w:lineRule="exact"/>
        <w:rPr>
          <w:sz w:val="24"/>
          <w:szCs w:val="24"/>
        </w:rPr>
        <w:sectPr w:rsidR="001C6AEB" w:rsidRPr="00714730">
          <w:pgSz w:w="11910" w:h="16840"/>
          <w:pgMar w:top="1020" w:right="580" w:bottom="280" w:left="1400" w:header="712" w:footer="0" w:gutter="0"/>
          <w:cols w:space="720"/>
        </w:sectPr>
      </w:pPr>
    </w:p>
    <w:p w:rsidR="001C6AEB" w:rsidRPr="00714730" w:rsidRDefault="001C6AEB" w:rsidP="000054AF">
      <w:pPr>
        <w:pStyle w:val="ListParagraph"/>
        <w:numPr>
          <w:ilvl w:val="1"/>
          <w:numId w:val="11"/>
        </w:numPr>
        <w:tabs>
          <w:tab w:val="left" w:pos="1325"/>
        </w:tabs>
        <w:spacing w:before="94" w:line="350" w:lineRule="exact"/>
        <w:ind w:right="758" w:firstLine="249"/>
        <w:jc w:val="left"/>
        <w:rPr>
          <w:b/>
          <w:bCs/>
          <w:sz w:val="24"/>
          <w:szCs w:val="24"/>
        </w:rPr>
      </w:pPr>
      <w:r w:rsidRPr="00714730">
        <w:rPr>
          <w:b/>
          <w:bCs/>
          <w:sz w:val="24"/>
          <w:szCs w:val="24"/>
        </w:rPr>
        <w:t>ЗМІСТ ТА ОСНОВНІ ЦІЛІ ДОКУМЕНТА ДЕРЖАВНОГО ПЛАНУВАННЯ, ЙОГО ЗВ’ЯЗОК З ІНШИМИ</w:t>
      </w:r>
      <w:r w:rsidRPr="00714730">
        <w:rPr>
          <w:b/>
          <w:bCs/>
          <w:spacing w:val="-8"/>
          <w:sz w:val="24"/>
          <w:szCs w:val="24"/>
        </w:rPr>
        <w:t xml:space="preserve"> </w:t>
      </w:r>
      <w:r w:rsidRPr="00714730">
        <w:rPr>
          <w:b/>
          <w:bCs/>
          <w:sz w:val="24"/>
          <w:szCs w:val="24"/>
        </w:rPr>
        <w:t>ДОКУМЕНТАМИ</w:t>
      </w:r>
    </w:p>
    <w:p w:rsidR="001C6AEB" w:rsidRPr="00714730" w:rsidRDefault="001C6AEB" w:rsidP="000054AF">
      <w:pPr>
        <w:pStyle w:val="Heading1"/>
        <w:spacing w:before="1" w:line="350" w:lineRule="exact"/>
        <w:ind w:left="2882" w:right="0"/>
        <w:rPr>
          <w:sz w:val="24"/>
          <w:szCs w:val="24"/>
        </w:rPr>
      </w:pPr>
      <w:bookmarkStart w:id="0" w:name="_TOC_250003"/>
      <w:bookmarkEnd w:id="0"/>
      <w:r w:rsidRPr="00714730">
        <w:rPr>
          <w:sz w:val="24"/>
          <w:szCs w:val="24"/>
        </w:rPr>
        <w:t>ДЕРЖАВНОГО ПЛАНУВАННЯ</w:t>
      </w:r>
    </w:p>
    <w:p w:rsidR="001C6AEB" w:rsidRPr="00714730" w:rsidRDefault="001C6AEB" w:rsidP="000054AF">
      <w:pPr>
        <w:pStyle w:val="BodyText"/>
        <w:spacing w:before="9" w:line="350" w:lineRule="exact"/>
        <w:ind w:left="0"/>
        <w:jc w:val="left"/>
        <w:rPr>
          <w:b/>
          <w:bCs/>
          <w:sz w:val="24"/>
          <w:szCs w:val="24"/>
        </w:rPr>
      </w:pPr>
    </w:p>
    <w:p w:rsidR="001C6AEB" w:rsidRPr="00714730" w:rsidRDefault="001C6AEB" w:rsidP="000054AF">
      <w:pPr>
        <w:spacing w:line="350" w:lineRule="exact"/>
        <w:ind w:firstLine="302"/>
        <w:jc w:val="both"/>
        <w:rPr>
          <w:sz w:val="24"/>
          <w:szCs w:val="24"/>
        </w:rPr>
      </w:pPr>
      <w:r w:rsidRPr="00714730">
        <w:rPr>
          <w:sz w:val="24"/>
          <w:szCs w:val="24"/>
        </w:rPr>
        <w:t xml:space="preserve">Програма соціально-економічного та культурного розвитку Славутської міської  територіальної громади на 2021 рік (далі - Програма) є документом державного планування місцевого рівня, яким визначаються пріоритетні напрями соціального,  економічного і культурного розвитку громади.  </w:t>
      </w:r>
      <w:bookmarkStart w:id="1" w:name="_Hlk505324185"/>
      <w:r w:rsidRPr="00714730">
        <w:rPr>
          <w:sz w:val="24"/>
          <w:szCs w:val="24"/>
        </w:rPr>
        <w:t>Метою Програми є створення умов для динамічного і збалансованого розвитку економіки громади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та подальшим перетворенням в усіх сферах суспільного життя.</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ab/>
        <w:t>Цілями та пріоритетами  економічного,  соціального та культурного розвитку Славутської громади у 2021 році є:</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створення комфортних умов для проживання громадян в громаді;</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поліпшення бізнес - клімату, створення сприятливих умов для розвитку малого та середнього підприємництва, в т.ч. місцевих товаровиробників;</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покращення інвестиційного клімату, зміцнення позитивного міжнародного інвестиційного іміджу;</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xml:space="preserve">- розширення та поглиблення зовнішніх зв`язків; </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xml:space="preserve">- «детінізація» та збалансування ринку праці; </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xml:space="preserve">- забезпечення прозорості та відкритості діяльності влади; </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підвищення якості надання адміністративних послуг;</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підвищення рівня енергоефективності та енергозбереження, в першу чергу в бюджетній сфері;</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підвищення ефективності та надійності функціонування громадського транспорту;</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модернізація житлово-комунальної інфраструктури міста та покращення стану об’єктів житлово-комунального господарства;</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 xml:space="preserve">створення умов для поліпшення функціонування установ охорони здоров`я, освіти, культури та інших установ соціально-культурної сфери; </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покращення стану навколишнього природного середовища та забезпечення екологічно збалансованого використання природних ресурсів;</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w:t>
      </w:r>
      <w:r w:rsidRPr="00714730">
        <w:rPr>
          <w:sz w:val="24"/>
          <w:szCs w:val="24"/>
        </w:rPr>
        <w:tab/>
        <w:t>створення ефективної системи управління земельними ресурсами та об’єктами комунальної форми власності;</w:t>
      </w:r>
    </w:p>
    <w:p w:rsidR="001C6AEB" w:rsidRPr="00714730" w:rsidRDefault="001C6AEB" w:rsidP="000054AF">
      <w:pPr>
        <w:pStyle w:val="BodyText"/>
        <w:tabs>
          <w:tab w:val="left" w:pos="426"/>
        </w:tabs>
        <w:spacing w:line="350" w:lineRule="exact"/>
        <w:ind w:left="0"/>
        <w:rPr>
          <w:sz w:val="24"/>
          <w:szCs w:val="24"/>
        </w:rPr>
      </w:pPr>
      <w:r w:rsidRPr="00714730">
        <w:rPr>
          <w:sz w:val="24"/>
          <w:szCs w:val="24"/>
        </w:rPr>
        <w:t xml:space="preserve">- ефективне планування та забудова громади, удосконалення містобудівної діяльності; </w:t>
      </w:r>
    </w:p>
    <w:p w:rsidR="001C6AEB" w:rsidRPr="00714730" w:rsidRDefault="001C6AEB" w:rsidP="000054AF">
      <w:pPr>
        <w:pStyle w:val="BodyText"/>
        <w:tabs>
          <w:tab w:val="left" w:pos="284"/>
        </w:tabs>
        <w:spacing w:line="350" w:lineRule="exact"/>
        <w:ind w:left="0"/>
        <w:rPr>
          <w:sz w:val="24"/>
          <w:szCs w:val="24"/>
        </w:rPr>
      </w:pPr>
      <w:r w:rsidRPr="00714730">
        <w:rPr>
          <w:sz w:val="24"/>
          <w:szCs w:val="24"/>
        </w:rPr>
        <w:t xml:space="preserve">- забезпечення якісного надання соціальних послуг та розширення спектру соціальних </w:t>
      </w:r>
    </w:p>
    <w:p w:rsidR="001C6AEB" w:rsidRPr="00714730" w:rsidRDefault="001C6AEB" w:rsidP="000054AF">
      <w:pPr>
        <w:pStyle w:val="BodyText"/>
        <w:tabs>
          <w:tab w:val="left" w:pos="284"/>
        </w:tabs>
        <w:spacing w:line="350" w:lineRule="exact"/>
        <w:ind w:left="0"/>
        <w:rPr>
          <w:sz w:val="24"/>
          <w:szCs w:val="24"/>
        </w:rPr>
      </w:pPr>
      <w:r w:rsidRPr="00714730">
        <w:rPr>
          <w:sz w:val="24"/>
          <w:szCs w:val="24"/>
        </w:rPr>
        <w:t>послуг;</w:t>
      </w:r>
    </w:p>
    <w:p w:rsidR="001C6AEB" w:rsidRPr="00714730" w:rsidRDefault="001C6AEB" w:rsidP="000054AF">
      <w:pPr>
        <w:pStyle w:val="BodyText"/>
        <w:tabs>
          <w:tab w:val="left" w:pos="284"/>
        </w:tabs>
        <w:spacing w:line="350" w:lineRule="exact"/>
        <w:ind w:left="0"/>
        <w:rPr>
          <w:sz w:val="24"/>
          <w:szCs w:val="24"/>
        </w:rPr>
      </w:pPr>
      <w:r w:rsidRPr="00714730">
        <w:rPr>
          <w:sz w:val="24"/>
          <w:szCs w:val="24"/>
        </w:rPr>
        <w:t>- забезпечення захисту прав дітей, зміцнення сімейних цінностей, сприяння розвитку дітей та молоді;</w:t>
      </w:r>
    </w:p>
    <w:bookmarkEnd w:id="1"/>
    <w:p w:rsidR="001C6AEB" w:rsidRPr="00714730" w:rsidRDefault="001C6AEB" w:rsidP="000054AF">
      <w:pPr>
        <w:pStyle w:val="BodyText"/>
        <w:tabs>
          <w:tab w:val="left" w:pos="0"/>
          <w:tab w:val="left" w:pos="284"/>
        </w:tabs>
        <w:spacing w:line="350" w:lineRule="exact"/>
        <w:ind w:left="0"/>
        <w:rPr>
          <w:sz w:val="24"/>
          <w:szCs w:val="24"/>
        </w:rPr>
      </w:pPr>
      <w:r w:rsidRPr="00714730">
        <w:rPr>
          <w:sz w:val="24"/>
          <w:szCs w:val="24"/>
        </w:rPr>
        <w:t xml:space="preserve">-   розвиток сучасної спортивної інфраструктури; </w:t>
      </w:r>
    </w:p>
    <w:p w:rsidR="001C6AEB" w:rsidRPr="00714730" w:rsidRDefault="001C6AEB" w:rsidP="000054AF">
      <w:pPr>
        <w:pStyle w:val="BodyText"/>
        <w:tabs>
          <w:tab w:val="left" w:pos="0"/>
          <w:tab w:val="left" w:pos="284"/>
        </w:tabs>
        <w:spacing w:line="350" w:lineRule="exact"/>
        <w:ind w:left="0"/>
        <w:rPr>
          <w:sz w:val="24"/>
          <w:szCs w:val="24"/>
        </w:rPr>
      </w:pPr>
      <w:r w:rsidRPr="00714730">
        <w:rPr>
          <w:sz w:val="24"/>
          <w:szCs w:val="24"/>
        </w:rPr>
        <w:t>- удосконалення механізмів управління ресурсами громади та підвищення ефективності використання бюджетних коштів.</w:t>
      </w:r>
    </w:p>
    <w:p w:rsidR="001C6AEB" w:rsidRPr="00714730" w:rsidRDefault="001C6AEB" w:rsidP="000054AF">
      <w:pPr>
        <w:pStyle w:val="BodyText"/>
        <w:spacing w:line="350" w:lineRule="exact"/>
        <w:ind w:left="0" w:right="263" w:firstLine="418"/>
        <w:rPr>
          <w:sz w:val="24"/>
          <w:szCs w:val="24"/>
        </w:rPr>
      </w:pPr>
      <w:r w:rsidRPr="00714730">
        <w:rPr>
          <w:sz w:val="24"/>
          <w:szCs w:val="24"/>
        </w:rPr>
        <w:t>Документ державного планування (ДДП) «Програма соціально-економічного та культурного розвитку Славутської  міської  територіальної  громади  на 2021 рік» (далі – Програма) розроблена відповідно до Конституції України та Закону України «Про місцеве самоврядування в Україні» з урахуванням положень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 та постанови Кабінету Міністрів України від 29.07.2020 р. №671 «Про схвалення Прогнозу економічного і соціального розвитку України на 2021-2023</w:t>
      </w:r>
      <w:r w:rsidRPr="00714730">
        <w:rPr>
          <w:spacing w:val="-8"/>
          <w:sz w:val="24"/>
          <w:szCs w:val="24"/>
        </w:rPr>
        <w:t xml:space="preserve"> </w:t>
      </w:r>
      <w:r w:rsidRPr="00714730">
        <w:rPr>
          <w:sz w:val="24"/>
          <w:szCs w:val="24"/>
        </w:rPr>
        <w:t>роки».</w:t>
      </w:r>
    </w:p>
    <w:p w:rsidR="001C6AEB" w:rsidRPr="00714730" w:rsidRDefault="001C6AEB" w:rsidP="000054AF">
      <w:pPr>
        <w:pStyle w:val="BodyText"/>
        <w:spacing w:line="350" w:lineRule="exact"/>
        <w:ind w:left="0" w:right="269" w:firstLine="418"/>
        <w:rPr>
          <w:sz w:val="24"/>
          <w:szCs w:val="24"/>
        </w:rPr>
      </w:pPr>
      <w:r w:rsidRPr="00714730">
        <w:rPr>
          <w:sz w:val="24"/>
          <w:szCs w:val="24"/>
        </w:rPr>
        <w:t>Програма враховує положення Стратегії регіонального розвитку Хмельницької області на 2021-2027 роки та План заходів з реалізації Стратегії регіонального розвитку Хмельницької області на 2021-2023</w:t>
      </w:r>
      <w:r w:rsidRPr="00714730">
        <w:rPr>
          <w:spacing w:val="-16"/>
          <w:sz w:val="24"/>
          <w:szCs w:val="24"/>
        </w:rPr>
        <w:t xml:space="preserve"> </w:t>
      </w:r>
      <w:r w:rsidRPr="00714730">
        <w:rPr>
          <w:sz w:val="24"/>
          <w:szCs w:val="24"/>
        </w:rPr>
        <w:t>роки.  Програма соціально-економічного та культурного розвитку Славутської міської  територіальної громади на 2021 рік  створена на основі міських цільових програм, виконання яких передбачається у 2021 році. Програма також безпосередньо пов’язана зі Стратегічним планом розвитку міста Славута до 2028 року та Планом дій Стратегічного розвитку міста Славути  на 2019-2021 роки.</w:t>
      </w:r>
    </w:p>
    <w:p w:rsidR="001C6AEB" w:rsidRPr="00714730" w:rsidRDefault="001C6AEB" w:rsidP="000054AF">
      <w:pPr>
        <w:pStyle w:val="BodyText"/>
        <w:spacing w:line="350" w:lineRule="exact"/>
        <w:ind w:left="0" w:right="269" w:firstLine="418"/>
        <w:rPr>
          <w:sz w:val="24"/>
          <w:szCs w:val="24"/>
        </w:rPr>
      </w:pPr>
      <w:r w:rsidRPr="00714730">
        <w:rPr>
          <w:sz w:val="24"/>
          <w:szCs w:val="24"/>
        </w:rPr>
        <w:t xml:space="preserve">Програма сприятиме поетапному досягненню довгострокової візії міста визначеної у Стратегічному плані розвитку міста Славута до 2028 року – «Славута 2028 – промисловий лідер півночі Хмельниччини, комфортний для життя та ведення бізнесу. </w:t>
      </w:r>
      <w:r w:rsidRPr="00714730">
        <w:rPr>
          <w:sz w:val="24"/>
          <w:szCs w:val="24"/>
        </w:rPr>
        <w:tab/>
        <w:t>Славута майбутнього – це гармонійне поєднання інноваційної високотехнологічної промисловості з високою якістю життя та його безпекою».</w:t>
      </w:r>
    </w:p>
    <w:p w:rsidR="001C6AEB" w:rsidRPr="00714730" w:rsidRDefault="001C6AEB" w:rsidP="000054AF">
      <w:pPr>
        <w:pStyle w:val="20"/>
        <w:shd w:val="clear" w:color="auto" w:fill="auto"/>
        <w:spacing w:after="0" w:line="350" w:lineRule="exact"/>
        <w:ind w:firstLine="580"/>
        <w:jc w:val="both"/>
        <w:rPr>
          <w:sz w:val="24"/>
          <w:szCs w:val="24"/>
          <w:lang w:val="uk-UA" w:eastAsia="uk-UA"/>
        </w:rPr>
      </w:pPr>
      <w:r w:rsidRPr="00714730">
        <w:rPr>
          <w:sz w:val="24"/>
          <w:szCs w:val="24"/>
          <w:lang w:val="uk-UA" w:eastAsia="uk-UA"/>
        </w:rPr>
        <w:t>Програма містить такі розділи:</w:t>
      </w:r>
    </w:p>
    <w:p w:rsidR="001C6AEB" w:rsidRPr="00714730" w:rsidRDefault="001C6AEB" w:rsidP="000054AF">
      <w:pPr>
        <w:pStyle w:val="Title"/>
        <w:widowControl w:val="0"/>
        <w:spacing w:line="350" w:lineRule="exact"/>
        <w:ind w:firstLine="34"/>
        <w:jc w:val="both"/>
        <w:rPr>
          <w:sz w:val="24"/>
          <w:szCs w:val="24"/>
          <w:lang w:eastAsia="uk-UA"/>
        </w:rPr>
      </w:pPr>
      <w:r w:rsidRPr="00714730">
        <w:rPr>
          <w:sz w:val="24"/>
          <w:szCs w:val="24"/>
          <w:lang w:eastAsia="uk-UA"/>
        </w:rPr>
        <w:t xml:space="preserve">Розділ 1. Оцінка тенденцій економічного і соціального розвитку Славутської міської ТГ за 2020 рік                                                                                          </w:t>
      </w:r>
    </w:p>
    <w:p w:rsidR="001C6AEB" w:rsidRPr="00714730" w:rsidRDefault="001C6AEB" w:rsidP="000054AF">
      <w:pPr>
        <w:pStyle w:val="Title"/>
        <w:widowControl w:val="0"/>
        <w:spacing w:line="350" w:lineRule="exact"/>
        <w:jc w:val="both"/>
        <w:rPr>
          <w:sz w:val="24"/>
          <w:szCs w:val="24"/>
          <w:lang w:eastAsia="uk-UA"/>
        </w:rPr>
      </w:pPr>
      <w:r w:rsidRPr="00714730">
        <w:rPr>
          <w:sz w:val="24"/>
          <w:szCs w:val="24"/>
          <w:lang w:eastAsia="uk-UA"/>
        </w:rPr>
        <w:t xml:space="preserve">Розділ 2. Цілі та пріоритети соціально-економічного і культурного розвитку у 2021 році                                                                                                                               </w:t>
      </w:r>
    </w:p>
    <w:p w:rsidR="001C6AEB" w:rsidRPr="00714730" w:rsidRDefault="001C6AEB" w:rsidP="000054AF">
      <w:pPr>
        <w:pStyle w:val="Title"/>
        <w:widowControl w:val="0"/>
        <w:spacing w:line="350" w:lineRule="exact"/>
        <w:jc w:val="both"/>
        <w:rPr>
          <w:sz w:val="24"/>
          <w:szCs w:val="24"/>
          <w:lang w:eastAsia="uk-UA"/>
        </w:rPr>
      </w:pPr>
      <w:r w:rsidRPr="00714730">
        <w:rPr>
          <w:sz w:val="24"/>
          <w:szCs w:val="24"/>
          <w:lang w:eastAsia="uk-UA"/>
        </w:rPr>
        <w:t xml:space="preserve">Розділ 3. Основні шляхи розв’язання головних проблем розвитку економіки  і соціальної сфери та досягнення поставлених цілей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4. Фінансові ресурси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5. Ринкові перетворення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6. Механізми регулювання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7. Розвиток реального сектору економіки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8. Соціальна сфера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9. Гуманітарна сфера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10. Природокористування та безпека життєдіяльності людини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Розділ 11. Моніторинг та оцінка реалізації Програми                                                             </w:t>
      </w:r>
    </w:p>
    <w:p w:rsidR="001C6AEB" w:rsidRPr="00714730" w:rsidRDefault="001C6AEB" w:rsidP="000054AF">
      <w:pPr>
        <w:pStyle w:val="20"/>
        <w:shd w:val="clear" w:color="auto" w:fill="auto"/>
        <w:spacing w:after="0" w:line="350" w:lineRule="exact"/>
        <w:jc w:val="both"/>
        <w:rPr>
          <w:sz w:val="24"/>
          <w:szCs w:val="24"/>
          <w:lang w:val="uk-UA" w:eastAsia="uk-UA"/>
        </w:rPr>
      </w:pPr>
      <w:r w:rsidRPr="00714730">
        <w:rPr>
          <w:sz w:val="24"/>
          <w:szCs w:val="24"/>
          <w:lang w:val="uk-UA" w:eastAsia="uk-UA"/>
        </w:rPr>
        <w:t xml:space="preserve">Додатки </w:t>
      </w:r>
    </w:p>
    <w:p w:rsidR="001C6AEB" w:rsidRPr="00714730" w:rsidRDefault="001C6AEB" w:rsidP="000054AF">
      <w:pPr>
        <w:pStyle w:val="20"/>
        <w:shd w:val="clear" w:color="auto" w:fill="auto"/>
        <w:spacing w:after="0" w:line="350" w:lineRule="exact"/>
        <w:jc w:val="both"/>
        <w:rPr>
          <w:sz w:val="24"/>
          <w:szCs w:val="24"/>
          <w:lang w:val="uk-UA"/>
        </w:rPr>
      </w:pPr>
      <w:r w:rsidRPr="00714730">
        <w:rPr>
          <w:sz w:val="24"/>
          <w:szCs w:val="24"/>
          <w:lang w:val="uk-UA"/>
        </w:rPr>
        <w:t xml:space="preserve">Діяльність структурних підрозділів виконавчого комітету, зазначена у Програмі, спрямована на забезпечення розвитку Славутської міської ТГ на короткостроковий період (2021 рік) за такими напрямками: </w:t>
      </w:r>
    </w:p>
    <w:p w:rsidR="001C6AEB" w:rsidRPr="00714730" w:rsidRDefault="001C6AEB" w:rsidP="000054AF">
      <w:pPr>
        <w:pStyle w:val="20"/>
        <w:numPr>
          <w:ilvl w:val="0"/>
          <w:numId w:val="15"/>
        </w:numPr>
        <w:shd w:val="clear" w:color="auto" w:fill="auto"/>
        <w:tabs>
          <w:tab w:val="left" w:pos="426"/>
        </w:tabs>
        <w:spacing w:after="0" w:line="350" w:lineRule="exact"/>
        <w:ind w:left="0" w:firstLine="0"/>
        <w:jc w:val="both"/>
        <w:rPr>
          <w:sz w:val="24"/>
          <w:szCs w:val="24"/>
          <w:lang w:val="uk-UA"/>
        </w:rPr>
      </w:pPr>
      <w:r w:rsidRPr="00714730">
        <w:rPr>
          <w:sz w:val="24"/>
          <w:szCs w:val="24"/>
          <w:lang w:val="uk-UA"/>
        </w:rPr>
        <w:t>забезпечення економічного розвитку - промисловість та підприємництво, зовнішньоекономічна та інвестиційна діяльність, проєктна діяльність, споживчий ринок та сфера послуг, грошові доходи населення та ринок праці, інформаційна та адміністративна політика;</w:t>
      </w:r>
    </w:p>
    <w:p w:rsidR="001C6AEB" w:rsidRPr="00714730" w:rsidRDefault="001C6AEB" w:rsidP="000054AF">
      <w:pPr>
        <w:pStyle w:val="ListParagraph"/>
        <w:numPr>
          <w:ilvl w:val="0"/>
          <w:numId w:val="15"/>
        </w:numPr>
        <w:tabs>
          <w:tab w:val="left" w:pos="426"/>
        </w:tabs>
        <w:spacing w:line="350" w:lineRule="exact"/>
        <w:ind w:left="0" w:right="265" w:hanging="11"/>
        <w:rPr>
          <w:sz w:val="24"/>
          <w:szCs w:val="24"/>
          <w:lang w:eastAsia="en-US"/>
        </w:rPr>
      </w:pPr>
      <w:r w:rsidRPr="00714730">
        <w:rPr>
          <w:sz w:val="24"/>
          <w:szCs w:val="24"/>
          <w:lang w:eastAsia="en-US"/>
        </w:rPr>
        <w:t>розвиток інфраструктури (житлово-комунальне господарство та благоустрій міста, енергоефективність та енергозбереження, дорожньо-транспортна інфраструктура, житлова політика, містобудування, регулювання земельних відносин);</w:t>
      </w:r>
    </w:p>
    <w:p w:rsidR="001C6AEB" w:rsidRPr="00714730" w:rsidRDefault="001C6AEB" w:rsidP="000054AF">
      <w:pPr>
        <w:pStyle w:val="ListParagraph"/>
        <w:numPr>
          <w:ilvl w:val="0"/>
          <w:numId w:val="15"/>
        </w:numPr>
        <w:tabs>
          <w:tab w:val="left" w:pos="426"/>
        </w:tabs>
        <w:spacing w:line="350" w:lineRule="exact"/>
        <w:ind w:left="0" w:right="263" w:hanging="11"/>
        <w:rPr>
          <w:sz w:val="24"/>
          <w:szCs w:val="24"/>
        </w:rPr>
      </w:pPr>
      <w:r w:rsidRPr="00714730">
        <w:rPr>
          <w:sz w:val="24"/>
          <w:szCs w:val="24"/>
        </w:rPr>
        <w:t>розвиток соціальної сфери (соціальний захист населення, підтримка сім’ї, дітей та молоді, освіта, охорона здоров’я, культура, туризм, фізична культура і</w:t>
      </w:r>
      <w:r w:rsidRPr="00714730">
        <w:rPr>
          <w:spacing w:val="-1"/>
          <w:sz w:val="24"/>
          <w:szCs w:val="24"/>
        </w:rPr>
        <w:t xml:space="preserve"> </w:t>
      </w:r>
      <w:r w:rsidRPr="00714730">
        <w:rPr>
          <w:sz w:val="24"/>
          <w:szCs w:val="24"/>
        </w:rPr>
        <w:t>спорт);</w:t>
      </w:r>
    </w:p>
    <w:p w:rsidR="001C6AEB" w:rsidRPr="00714730" w:rsidRDefault="001C6AEB" w:rsidP="000054AF">
      <w:pPr>
        <w:pStyle w:val="ListParagraph"/>
        <w:numPr>
          <w:ilvl w:val="0"/>
          <w:numId w:val="15"/>
        </w:numPr>
        <w:tabs>
          <w:tab w:val="left" w:pos="426"/>
        </w:tabs>
        <w:spacing w:line="350" w:lineRule="exact"/>
        <w:ind w:left="0" w:right="263" w:hanging="11"/>
        <w:rPr>
          <w:sz w:val="24"/>
          <w:szCs w:val="24"/>
        </w:rPr>
      </w:pPr>
      <w:r w:rsidRPr="00714730">
        <w:rPr>
          <w:sz w:val="24"/>
          <w:szCs w:val="24"/>
        </w:rPr>
        <w:t>охорона навколишнього природного середовища, безпека життєдіяльності (охорона навколишнього природного середовища, техногенна безпека, забезпечення правопорядку, охорона</w:t>
      </w:r>
      <w:r w:rsidRPr="00714730">
        <w:rPr>
          <w:spacing w:val="-11"/>
          <w:sz w:val="24"/>
          <w:szCs w:val="24"/>
        </w:rPr>
        <w:t xml:space="preserve"> </w:t>
      </w:r>
      <w:r w:rsidRPr="00714730">
        <w:rPr>
          <w:sz w:val="24"/>
          <w:szCs w:val="24"/>
        </w:rPr>
        <w:t>праці);</w:t>
      </w:r>
    </w:p>
    <w:p w:rsidR="001C6AEB" w:rsidRPr="00714730" w:rsidRDefault="001C6AEB" w:rsidP="000054AF">
      <w:pPr>
        <w:pStyle w:val="ListParagraph"/>
        <w:numPr>
          <w:ilvl w:val="0"/>
          <w:numId w:val="15"/>
        </w:numPr>
        <w:tabs>
          <w:tab w:val="left" w:pos="426"/>
        </w:tabs>
        <w:spacing w:line="350" w:lineRule="exact"/>
        <w:ind w:left="0" w:right="264" w:hanging="11"/>
        <w:rPr>
          <w:sz w:val="24"/>
          <w:szCs w:val="24"/>
        </w:rPr>
      </w:pPr>
      <w:r w:rsidRPr="00714730">
        <w:rPr>
          <w:sz w:val="24"/>
          <w:szCs w:val="24"/>
        </w:rPr>
        <w:t>ресурсне забезпечення розвитку громади (бюджетно-фінансова політика, управління майном територіальної</w:t>
      </w:r>
      <w:r w:rsidRPr="00714730">
        <w:rPr>
          <w:spacing w:val="-3"/>
          <w:sz w:val="24"/>
          <w:szCs w:val="24"/>
        </w:rPr>
        <w:t xml:space="preserve"> </w:t>
      </w:r>
      <w:r w:rsidRPr="00714730">
        <w:rPr>
          <w:sz w:val="24"/>
          <w:szCs w:val="24"/>
        </w:rPr>
        <w:t>громади).</w:t>
      </w:r>
    </w:p>
    <w:p w:rsidR="001C6AEB" w:rsidRPr="00714730" w:rsidRDefault="001C6AEB" w:rsidP="006276DC">
      <w:pPr>
        <w:pStyle w:val="BodyText"/>
        <w:spacing w:line="350" w:lineRule="exact"/>
        <w:ind w:left="0" w:right="265" w:firstLine="580"/>
        <w:rPr>
          <w:sz w:val="24"/>
          <w:szCs w:val="24"/>
        </w:rPr>
      </w:pPr>
      <w:r w:rsidRPr="00714730">
        <w:rPr>
          <w:sz w:val="24"/>
          <w:szCs w:val="24"/>
        </w:rPr>
        <w:t>На основі звіту про виконання Програми соціально-економічного та культурного розвитку Славутської ТГ за 2020рік за вказаними напрямками у проекті Програми  соціально-економічного та культурного розвитку Славутської ТГ на 2021рік визначено проблемні питання, пріоритетні завдання та шляхи досягнення поставлених цілей. На виконання поставлених завдань розроблені заходи із зазначенням виконавця,  а також індикатори виконання Програми.</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Виконання Програми здійснюватиметься в межах реальних фінансових можливостей бюджетів усіх рівнів та за рахунок позабюджетних коштів.</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Процедура СЕО дає можливість оцінити наслідки реалізації Програми на довкілля, у тому числі на здоров’я населення, розробити заходи із запобігання, зменшення та пом’якшення можливих негативних наслідків її здійснення.</w:t>
      </w:r>
    </w:p>
    <w:p w:rsidR="001C6AEB" w:rsidRPr="00714730" w:rsidRDefault="001C6AEB" w:rsidP="000054AF">
      <w:pPr>
        <w:spacing w:line="350" w:lineRule="exact"/>
        <w:rPr>
          <w:sz w:val="24"/>
          <w:szCs w:val="24"/>
        </w:rPr>
        <w:sectPr w:rsidR="001C6AEB" w:rsidRPr="00714730">
          <w:pgSz w:w="11910" w:h="16840"/>
          <w:pgMar w:top="1020" w:right="580" w:bottom="280" w:left="1400" w:header="712" w:footer="0" w:gutter="0"/>
          <w:cols w:space="720"/>
        </w:sectPr>
      </w:pPr>
    </w:p>
    <w:p w:rsidR="001C6AEB" w:rsidRPr="00714730" w:rsidRDefault="001C6AEB" w:rsidP="006276DC">
      <w:pPr>
        <w:pStyle w:val="Heading1"/>
        <w:numPr>
          <w:ilvl w:val="1"/>
          <w:numId w:val="11"/>
        </w:numPr>
        <w:tabs>
          <w:tab w:val="left" w:pos="782"/>
        </w:tabs>
        <w:spacing w:before="94" w:line="350" w:lineRule="exact"/>
        <w:ind w:left="597" w:right="465" w:hanging="96"/>
        <w:rPr>
          <w:sz w:val="24"/>
          <w:szCs w:val="24"/>
        </w:rPr>
      </w:pPr>
      <w:r w:rsidRPr="00714730">
        <w:rPr>
          <w:sz w:val="24"/>
          <w:szCs w:val="24"/>
        </w:rPr>
        <w:t>ХАРАКТЕРИСТИКА ПОТОЧНОГО СТАНУ ДОВКІЛЛЯ, У ТОМУ ЧИСЛІ ЗДОРОВ’Я НАСЕЛЕННЯ, ТА ПРОГНОЗНІ ЗМІНИ ЦЬОГО СТАНУ, ЯКЩО ДОКУМЕНТ ДЕРЖАВНОГО ПЛАНУВАННЯ</w:t>
      </w:r>
      <w:r w:rsidRPr="00714730">
        <w:rPr>
          <w:spacing w:val="-12"/>
          <w:sz w:val="24"/>
          <w:szCs w:val="24"/>
        </w:rPr>
        <w:t xml:space="preserve"> </w:t>
      </w:r>
      <w:r w:rsidRPr="00714730">
        <w:rPr>
          <w:sz w:val="24"/>
          <w:szCs w:val="24"/>
        </w:rPr>
        <w:t>НЕ</w:t>
      </w:r>
      <w:r w:rsidRPr="00714730">
        <w:rPr>
          <w:sz w:val="24"/>
          <w:szCs w:val="24"/>
          <w:lang w:val="ru-RU"/>
        </w:rPr>
        <w:t xml:space="preserve"> </w:t>
      </w:r>
      <w:r w:rsidRPr="00714730">
        <w:rPr>
          <w:sz w:val="24"/>
          <w:szCs w:val="24"/>
        </w:rPr>
        <w:t>БУДЕ ЗАТВЕРДЖЕНО (ЗА АДМІНІСТРАТИВНИМИ ДАНИМИ, СТАТИСТИЧНОЮ ІНФОРМАЦІЄЮ ТА РЕЗУЛЬТАТАМИ</w:t>
      </w:r>
      <w:r w:rsidRPr="00714730">
        <w:rPr>
          <w:sz w:val="24"/>
          <w:szCs w:val="24"/>
          <w:lang w:val="ru-RU"/>
        </w:rPr>
        <w:t xml:space="preserve"> </w:t>
      </w:r>
      <w:r w:rsidRPr="00714730">
        <w:rPr>
          <w:sz w:val="24"/>
          <w:szCs w:val="24"/>
        </w:rPr>
        <w:t>ДОСЛІДЖЕНЬ)</w:t>
      </w:r>
    </w:p>
    <w:p w:rsidR="001C6AEB" w:rsidRPr="00714730" w:rsidRDefault="001C6AEB" w:rsidP="000054AF">
      <w:pPr>
        <w:pStyle w:val="BodyText"/>
        <w:spacing w:line="350" w:lineRule="exact"/>
        <w:ind w:left="0"/>
        <w:jc w:val="left"/>
        <w:rPr>
          <w:b/>
          <w:bCs/>
          <w:sz w:val="24"/>
          <w:szCs w:val="24"/>
        </w:rPr>
      </w:pPr>
    </w:p>
    <w:p w:rsidR="001C6AEB" w:rsidRPr="00714730" w:rsidRDefault="001C6AEB" w:rsidP="000054AF">
      <w:pPr>
        <w:pStyle w:val="BodyText"/>
        <w:spacing w:line="350" w:lineRule="exact"/>
        <w:ind w:left="0" w:right="268" w:firstLine="600"/>
        <w:rPr>
          <w:sz w:val="24"/>
          <w:szCs w:val="24"/>
          <w:lang w:eastAsia="en-US"/>
        </w:rPr>
      </w:pPr>
      <w:r w:rsidRPr="00714730">
        <w:rPr>
          <w:sz w:val="24"/>
          <w:szCs w:val="24"/>
          <w:lang w:eastAsia="en-US"/>
        </w:rPr>
        <w:t>При аналізі та оцінці поточного стану навколишнього середовища були використані статистичні та офіційні дані органів виконавчої влади, що реалізують державну політику у сфері охорони навколишнього природного середовища та охорони здоров’я.</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Основними джерелами інформації були Регіональні доповіді про стан навколишнього природного середовища у Хмельницькій області, Статистичні щорічники Хмельницької області, річні звіти Регіонального офісу водних ресурсів у Хмельницькій області. В процесі роботи були проаналізовані доступні дані моніторингових спостережень, використані дані управлінь та відділів виконавчого комітету Славутської міської ради.</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Славутська міська територіальна громада була утворена 18 вересня 2018 року шляхом приєднання до Славутської міської ради Варварівської сільської ради. Після реформи адміністративно-територіального устрою громада входить до складу Шепетівського району. До складу Славутської міської територіальної громади входять 3 населених пункти, а саме: м. Славута, с. Варварівка та с. Голики. </w:t>
      </w: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50"/>
        <w:shd w:val="clear" w:color="auto" w:fill="auto"/>
        <w:ind w:firstLine="600"/>
        <w:rPr>
          <w:sz w:val="24"/>
          <w:szCs w:val="24"/>
          <w:lang w:val="uk-UA"/>
        </w:rPr>
      </w:pPr>
      <w:r w:rsidRPr="00714730">
        <w:rPr>
          <w:sz w:val="24"/>
          <w:szCs w:val="24"/>
          <w:lang w:val="uk-UA"/>
        </w:rPr>
        <w:t>Фізико-географічна харктеристика території</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Славутська міська територіальна громада має площу 6987,6 га. Станом на 01.01.2020 року на території громади проживає близько 36,0тис. осіб, в тому числі в м. Славута 35164 осіб, або 18767 жінок та 16397 чоловіків. Протягом 2011-2015 р. р. спостерігалась стійка тенденція до зростання чисельності населення міста за рахунок як природного, так і міграційного приростів. Проте починаючи з 2016 року динаміка чисельності населення міста має стійку тенденцію до зниження за рахунок як природного, так і міграційного скорочення. Загальне зниження цього показника спостерігається і  в цілому по області.</w:t>
      </w:r>
    </w:p>
    <w:p w:rsidR="001C6AEB" w:rsidRPr="00714730" w:rsidRDefault="001C6AEB" w:rsidP="000054AF">
      <w:pPr>
        <w:pStyle w:val="20"/>
        <w:shd w:val="clear" w:color="auto" w:fill="auto"/>
        <w:spacing w:after="0" w:line="350" w:lineRule="exact"/>
        <w:ind w:firstLine="600"/>
        <w:jc w:val="both"/>
        <w:rPr>
          <w:sz w:val="24"/>
          <w:szCs w:val="24"/>
          <w:lang w:val="uk-UA"/>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55pt;margin-top:5.95pt;width:424.3pt;height:216.5pt;z-index:-251658240;visibility:visible">
            <v:imagedata r:id="rId8" o:title=""/>
          </v:shape>
          <o:OLEObject Type="Embed" ProgID="Excel.Chart.8" ShapeID="_x0000_s1028" DrawAspect="Content" ObjectID="_1671372163" r:id="rId9"/>
        </w:pict>
      </w: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Густота населення громаді становила 514,5 осіб/км². Щільність населення в місті становить 1532 осіб/км².  (згідно даних ГУС у Хмельницькій області). </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Адміністративним центром територіальної громади є місто Славута, через яке проходить дорога регіонального значення Р-05 «Старокостянтинів-Городище».</w:t>
      </w:r>
      <w:r w:rsidRPr="00714730">
        <w:rPr>
          <w:sz w:val="24"/>
          <w:szCs w:val="24"/>
          <w:lang w:val="uk-UA" w:eastAsia="uk-UA"/>
        </w:rPr>
        <w:t xml:space="preserve"> </w:t>
      </w:r>
      <w:r w:rsidRPr="00714730">
        <w:rPr>
          <w:sz w:val="24"/>
          <w:szCs w:val="24"/>
          <w:lang w:val="uk-UA"/>
        </w:rPr>
        <w:t>На території міста проходить залізнична магістраль Шепетівка – Здолбунів (Південно –Західна залізниця), яка на станції Славута-1 має два напрямки відправлення вантажів та пасажирів. Місто розташоване за 120 кілометрів на північ від обласного центру м. Хмельницький та на відстані 320 км від міста Київ.</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Місто розташоване на Волино - Подільський височині Українського Полісся, на берегах річки Горинь та її притоки Утка.</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Сучасна рослинність Славутчини складається із тайгових, широколистяних, степових та середземноморських елементів, які у різні часи проникали на територію Українського Полісся. Серед хвойних порід перше місце за площею поширення та запасами деревини займає сосна, із листяних порід – насадження дуба і берези. У навколишніх лісах росте ялина, липа, клен, горобина. Багатим є трав’яний і кущовий покрив суниць, брусниць, конвалій, ліщини, терну.</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Гідрографія міста представлена річками Горинь та Утка. Річка Горинь є  одна з найбільших притоків Прип’яті. Річка Утка протікає через усе місто, розливаючись ставками, і на околиці його впадає до повноводної Горині.</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За межами міста  розкинувся комплекс рукотворних озер, які в окрузі всі називають Голубими.</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Географічні координати: 50°18' пн.ш. 26°52' сх.д.</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Місто не має районного поділу, проте  територія міста планово розділена на житлові мікрорайони: центральний, Сонячний, Військове містечко, Північний, Південний(Заріччя).</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Центральний район – найбільш щільно та капітально забудовано житловими будинками змішаної поверховості від одноповерхової садибної до 3-х,4-х,5-ти та 9-ти поверхової багатоквартирної, а також спорудами адміністративно-господарського, торгового і культурно-побутового призначення. Район забезпечений інженерним обладнанням та благоустроєм.</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Сонячний район відділений від центрального вулицями Сокола, Лісна та Здоров’я. Житлова забудова багатоповерхова із повним інженерним обладнанням та транспортними зв’язками. В районі є спорткомплекс, торгові дома “Економ” та “Рута”, в напрямку на Ізяслав – Українська православна церква Різдва Пресвятої Богородиці та район перспективної забудови.</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Район військового містечка формується вулицями Ярослава Мудрого, Садова, Гвардійська, Ізяславська з перспективним розвитком на схід. В районі розміщені загальноосвітні школи, АЗС, міський Палац культури, гаражні масиви та товариства.</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На півдні міста протікає річка Горинь з відпочинковою територією вздовж річки. В районі розміщено підприємство - комбінат “Естафета”. Заріччя має багатоповерхову 2-х, 5-ти поверхову забудову та багато індивідуальної забудови 1-2 поверхів. Населення району проживає в поділених вулицями: Волинська, Богдана Хмельницького, Михайла Грушевського, Перемоги, Плотиче.</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ab/>
        <w:t>Північна частина відокремлена від центрального району міським ставом (Середня Гребля), річками Горинь та Утка. В основному індивідуальна 1-2 поверхова забудова, з багатоквартирними 2-х та 5-ти поверховими будинками. В районі розміщені АЗС, ТОВ «Славутський покрівельний завод», залізничний вокзал, фірма ПРАТ «Об’єднання “Прогрес”, ТОВ “Ювента”, ТОВ «МІРАТЕР», ТОВ «Фабрика по ремонту та виготовленню меблів». Житлова забудова вулиць Ломоносова, Жукова, Зелена, Нова інженерним обладнанням забезпечена частково.</w:t>
      </w:r>
    </w:p>
    <w:p w:rsidR="001C6AEB" w:rsidRPr="00714730" w:rsidRDefault="001C6AEB" w:rsidP="000054AF">
      <w:pPr>
        <w:pStyle w:val="20"/>
        <w:shd w:val="clear" w:color="auto" w:fill="auto"/>
        <w:spacing w:after="0" w:line="350" w:lineRule="exact"/>
        <w:ind w:firstLine="600"/>
        <w:jc w:val="left"/>
        <w:rPr>
          <w:b/>
          <w:bCs/>
          <w:i/>
          <w:iCs/>
          <w:sz w:val="24"/>
          <w:szCs w:val="24"/>
          <w:lang w:val="uk-UA"/>
        </w:rPr>
      </w:pPr>
      <w:r w:rsidRPr="00714730">
        <w:rPr>
          <w:b/>
          <w:bCs/>
          <w:i/>
          <w:iCs/>
          <w:sz w:val="24"/>
          <w:szCs w:val="24"/>
          <w:lang w:val="uk-UA"/>
        </w:rPr>
        <w:t xml:space="preserve">Природні ресурси </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Сучасний рельєф Славутчини є наслідком тривалої геологічної еволюції, і утворився він під впливом різних геологічних чинників. Та частина, де лежить місто, — це вкрита пісками рівнина, що являє собою продовження (по долині річки Горинь) західноукраїнського (волинського) Полісся і відома під назвою Острозької низовини. Характерною особливістю її рельєфу є польодовикові бархани. Зустрічаються вони і в околицях Славути. </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Ґрунти сформувалися в основному на породах легкого складу під лісовою і трав'яною рослинністю в умовах неглибокого залягання ґрунтових вод. Це переважно дерново-підзолисті лучні ґрунти. </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Через усе Славутське Полісся у напрямку Стригани — Славута — Ташки — Варварівка — Радошівка тягнеться нагромадження кремнію. Береги річки Горинь в околицях міста високі. Наявність в ґрунтах піску, глею, кремнію викликає і пояснює як заболоченість окремих місць вздовж залізничної колії, так і безводність інших. Багата Славутчина і на кварцові піски.</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 В перспективі області – розробка Варварівського родовища сапонітових глин, що знаходиться у Славутському районі та торфу в Ізяславському районі.</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 Клімат краю помірно-континентальний, середньорічна температура +6,6 °С, середньомісячна температура найтеплішого місяця (липня) — +18 °С, найхолоднішого (лютого) —5,6 °С. В окремі роки максимальна температура влітку +38°, взимку —37°</w:t>
      </w:r>
    </w:p>
    <w:p w:rsidR="001C6AEB" w:rsidRPr="00714730" w:rsidRDefault="001C6AEB" w:rsidP="000054AF">
      <w:pPr>
        <w:pStyle w:val="20"/>
        <w:shd w:val="clear" w:color="auto" w:fill="auto"/>
        <w:spacing w:after="0" w:line="350" w:lineRule="exact"/>
        <w:ind w:firstLine="600"/>
        <w:jc w:val="left"/>
        <w:rPr>
          <w:b/>
          <w:bCs/>
          <w:i/>
          <w:iCs/>
          <w:sz w:val="24"/>
          <w:szCs w:val="24"/>
          <w:lang w:val="uk-UA"/>
        </w:rPr>
      </w:pPr>
      <w:r w:rsidRPr="00714730">
        <w:rPr>
          <w:b/>
          <w:bCs/>
          <w:i/>
          <w:iCs/>
          <w:sz w:val="24"/>
          <w:szCs w:val="24"/>
          <w:lang w:val="uk-UA"/>
        </w:rPr>
        <w:t xml:space="preserve">Заповідні зони </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Мале Полісся" є національним природним парком України, розташованим в районі міст Ізяслав  та Славута Хмельницької області. Складається з лісових масивів водно-болотних угідь долини річки Горинь. Парк був створений 2 серпня 2013 року з метою збереження, відновлення та належного користування природним та історико-культурним комплексом Малого Полісся. Охоплює площу 8762,7 га. Парк включає в себе 26 об’єктів, а також території заповідного фонду області та два заповідні об'єкти: пам'ятку природи місцевого значення "озеро Cвяте” (8 га), яке знаходиться на межі з Ізяславським районом та гідрологічний заказник (30 га) озеро Теребіжі.</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На території парку зростає 17 видів рослин, занесених до Червоної  книги     України       осока богемська, шейхцерія болотна),  36 видів, що охороняються у Хмельницькій області (регіонально рідкісні - журавлина болотна, пухирник звичайний) та 6 видів, які є рідкісними </w:t>
      </w:r>
      <w:r w:rsidRPr="00714730">
        <w:rPr>
          <w:sz w:val="24"/>
          <w:szCs w:val="24"/>
          <w:lang w:val="uk-UA"/>
        </w:rPr>
        <w:tab/>
        <w:t xml:space="preserve"> на території досліджень. У «Малому Поліссі» зустрічаються 15 видів тварин з Європейського Червоного списку, 123 види з Додатку ІІ Бернської конвенції, 53 види, які занесені до Червоної книги України, 84 види, включені до Переліку видів тварин, які охороняються у Хмельницькій області.</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 xml:space="preserve">     Територія парку охоплює лісові масиви Ізяславського і Славутського районів, які вирізняються багатим біорізноманіттям. Включає в себе кілька озер і болотних масивів, а також частини долин річок Горинь, Вілія, Гнилий Ріг.</w:t>
      </w:r>
    </w:p>
    <w:p w:rsidR="001C6AEB" w:rsidRPr="00714730" w:rsidRDefault="001C6AEB" w:rsidP="000054AF">
      <w:pPr>
        <w:pStyle w:val="20"/>
        <w:shd w:val="clear" w:color="auto" w:fill="auto"/>
        <w:spacing w:after="0" w:line="350" w:lineRule="exact"/>
        <w:ind w:firstLine="600"/>
        <w:jc w:val="both"/>
        <w:rPr>
          <w:b/>
          <w:bCs/>
          <w:i/>
          <w:iCs/>
          <w:sz w:val="24"/>
          <w:szCs w:val="24"/>
          <w:lang w:val="uk-UA"/>
        </w:rPr>
      </w:pPr>
      <w:r w:rsidRPr="00714730">
        <w:rPr>
          <w:b/>
          <w:bCs/>
          <w:i/>
          <w:iCs/>
          <w:sz w:val="24"/>
          <w:szCs w:val="24"/>
          <w:lang w:val="uk-UA"/>
        </w:rPr>
        <w:t xml:space="preserve">Аналіз місцевої економічної структури </w:t>
      </w:r>
    </w:p>
    <w:p w:rsidR="001C6AEB" w:rsidRPr="00714730" w:rsidRDefault="001C6AEB" w:rsidP="000054AF">
      <w:pPr>
        <w:spacing w:line="350" w:lineRule="exact"/>
        <w:ind w:firstLine="720"/>
        <w:jc w:val="both"/>
        <w:rPr>
          <w:sz w:val="24"/>
          <w:szCs w:val="24"/>
          <w:lang w:eastAsia="en-US"/>
        </w:rPr>
      </w:pPr>
      <w:r w:rsidRPr="00714730">
        <w:rPr>
          <w:sz w:val="24"/>
          <w:szCs w:val="24"/>
          <w:lang w:eastAsia="en-US"/>
        </w:rPr>
        <w:t xml:space="preserve">Провідною галуззю матеріального виробництва та відповідно основною бюджетоутворюючою галуззю в громаді залишається промисловість. Як і в попередніх періодах підприємства промислового комплексу визначають економічний профіль громади та відносяться до найбільших роботодавців та великих платників до бюджетів усіх рівнів. </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У структурі обсягів реалізованої промислової продукції 97,0% припадає на переробну промисловість, з неї: 6,4% – на виробництво харчових продуктів, напоїв і тютюнових виробів, 1,3% – на виробництво одягу,12,1% - вироблення виробів з деревини,  35,5% - виробництво іншої неметалевої мінеральної  продукції, 1,0% – на машинобудування, 40,7% - виробництво меблів.</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Підприємствами з виробництва та постачання електроенергії, газу, пари та кондиційованого повітря реалізовано 3,0% від загального обсягу промислової продукції.</w:t>
      </w:r>
    </w:p>
    <w:p w:rsidR="001C6AEB" w:rsidRPr="00714730" w:rsidRDefault="001C6AEB" w:rsidP="000054AF">
      <w:pPr>
        <w:adjustRightInd w:val="0"/>
        <w:spacing w:line="350" w:lineRule="exact"/>
        <w:ind w:firstLine="540"/>
        <w:jc w:val="both"/>
        <w:rPr>
          <w:sz w:val="24"/>
          <w:szCs w:val="24"/>
          <w:lang w:eastAsia="en-US"/>
        </w:rPr>
      </w:pPr>
      <w:r w:rsidRPr="00714730">
        <w:rPr>
          <w:sz w:val="24"/>
          <w:szCs w:val="24"/>
          <w:lang w:eastAsia="en-US"/>
        </w:rPr>
        <w:t>До найбільших промислових підприємств міста належить ПрАТ «ГЕБЕРІТ КЕРАМІК ПРОДАКШН», ТОВ «Аква-Родос», ТОВ «Ювента», ТОВ «Родорс», ТДВ «Славутський цикорієсушильний завод», ТОВ «Сансервіс».</w:t>
      </w:r>
    </w:p>
    <w:p w:rsidR="001C6AEB" w:rsidRPr="00714730" w:rsidRDefault="001C6AEB" w:rsidP="000054AF">
      <w:pPr>
        <w:spacing w:line="350" w:lineRule="exact"/>
        <w:ind w:firstLine="708"/>
        <w:jc w:val="both"/>
        <w:rPr>
          <w:sz w:val="24"/>
          <w:szCs w:val="24"/>
          <w:lang w:eastAsia="en-US"/>
        </w:rPr>
      </w:pPr>
      <w:r w:rsidRPr="00714730">
        <w:rPr>
          <w:sz w:val="24"/>
          <w:szCs w:val="24"/>
          <w:lang w:eastAsia="en-US"/>
        </w:rPr>
        <w:t>Чисельність зайнятих у суб’єктів середнього та малого підприємництва становить 4517 осіб, в т.ч.  у суб’єктів середнього   підприємництва – 3857 осіб (85,4% до загальної кількості зайнятих), у суб’єктів малого підприємництва – 660 осіб (14,6% загальної кількості зайнятих). На 19 найбільших промислових підприємствах задіяні 85,4% кадрового потенціалу промисловості, що становить 42,1% від усього зайнятого та 14,2% від усього економічно активного населення громади.</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ab/>
        <w:t>Активно розвиваються експорто-орієнтовані підприємства міста: ТОВ «Аква-Родос», ТОВ «Родорс», ТОВ «Ювента», ПрАТ «ГЕБЕРІТ КЕРАМІК ПРОДАКШН», ТОВ «Сансервіс», ТДВ «Славутський цикорієсушильний завод», ТДВ «Славутський ремонтно-механічний завод», ПП «Влад», ДП «Славутський лісгосп», ПАТ «Горинь», ТОВ «Інтердерево».</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ab/>
        <w:t xml:space="preserve"> Внаслідок переорієнтації на ринки ЄС, зростає якість виготовленої продукції та впроваджуються міжнародні стандарти управління менеджменту якістю. В місті діє 20 підприємств, що здійснюють експортну діяльність в країни ЄС (Німеччина, Польща, Румунія, Бельгія, Латвія, Чехія), країн Азії (Казахстан, Грузія, Арменія, Азербайджан, Киргизстан) та сусідніх країн (Білорусь, Молдова). Основними групами експорту товарів є:</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деревина і вироби з деревини;</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харчових продуктів;</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текстильне виробництво одягу, виробництво робочого одягу;</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неметалевої мінеральної продукції;</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керамічних сан.-технічних виробів;</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меблів для ванних кімнат;</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інших меблів;</w:t>
      </w:r>
    </w:p>
    <w:p w:rsidR="001C6AEB" w:rsidRPr="00714730" w:rsidRDefault="001C6AEB" w:rsidP="000054AF">
      <w:pPr>
        <w:pStyle w:val="NormalWeb"/>
        <w:spacing w:before="0" w:beforeAutospacing="0" w:after="0" w:afterAutospacing="0" w:line="350" w:lineRule="exact"/>
        <w:ind w:firstLine="539"/>
        <w:jc w:val="both"/>
        <w:textAlignment w:val="baseline"/>
        <w:rPr>
          <w:lang w:eastAsia="en-US"/>
        </w:rPr>
      </w:pPr>
      <w:r w:rsidRPr="00714730">
        <w:rPr>
          <w:lang w:eastAsia="en-US"/>
        </w:rPr>
        <w:t xml:space="preserve"> виробництво базальтового волокна.</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r w:rsidRPr="00714730">
        <w:rPr>
          <w:b/>
          <w:bCs/>
          <w:i/>
          <w:iCs/>
          <w:sz w:val="24"/>
          <w:szCs w:val="24"/>
        </w:rPr>
        <w:t>Кліматичні умови</w:t>
      </w:r>
    </w:p>
    <w:p w:rsidR="001C6AEB" w:rsidRPr="00714730" w:rsidRDefault="001C6AEB" w:rsidP="000054AF">
      <w:pPr>
        <w:spacing w:line="350" w:lineRule="exact"/>
        <w:ind w:firstLine="720"/>
        <w:jc w:val="both"/>
        <w:rPr>
          <w:sz w:val="24"/>
          <w:szCs w:val="24"/>
        </w:rPr>
      </w:pPr>
      <w:r w:rsidRPr="00714730">
        <w:rPr>
          <w:sz w:val="24"/>
          <w:szCs w:val="24"/>
        </w:rPr>
        <w:t xml:space="preserve">Місто Славута знаходиться на півночі Хмельницької області. Тут спостерігається помірно-континентальний клімат з теплим літом, м’якою зимою і достатньою кількістю опадів. Він сформувався під впливом різноманітних чинників. Головним з них є географічна широта, з якою пов’язана висота Сонця над горизонтом і величина сонячної радіації. </w:t>
      </w:r>
    </w:p>
    <w:p w:rsidR="001C6AEB" w:rsidRPr="00714730" w:rsidRDefault="001C6AEB" w:rsidP="000054AF">
      <w:pPr>
        <w:spacing w:line="350" w:lineRule="exact"/>
        <w:ind w:firstLine="720"/>
        <w:jc w:val="both"/>
        <w:rPr>
          <w:sz w:val="24"/>
          <w:szCs w:val="24"/>
        </w:rPr>
      </w:pPr>
      <w:r w:rsidRPr="00714730">
        <w:rPr>
          <w:sz w:val="24"/>
          <w:szCs w:val="24"/>
        </w:rPr>
        <w:t xml:space="preserve">Висота Сонця над горизонтом на території області в червні в полудень досягає 63-65°, в грудні – 16-18°, а в рівнодення - 39,5-41,5.° Тривалість дня змінюється від 8 до 16,5 години. </w:t>
      </w:r>
    </w:p>
    <w:p w:rsidR="001C6AEB" w:rsidRPr="00714730" w:rsidRDefault="001C6AEB" w:rsidP="000054AF">
      <w:pPr>
        <w:spacing w:line="350" w:lineRule="exact"/>
        <w:ind w:firstLine="720"/>
        <w:jc w:val="both"/>
        <w:rPr>
          <w:sz w:val="24"/>
          <w:szCs w:val="24"/>
        </w:rPr>
      </w:pPr>
      <w:r w:rsidRPr="00714730">
        <w:rPr>
          <w:sz w:val="24"/>
          <w:szCs w:val="24"/>
        </w:rPr>
        <w:t>Неоднакові показники висоти Сонця над горизонтом та зміни хмарності протягом року впливають на зміну сонячної радіації від 130 кал/см 2 в грудні до 530 кал/см 2 в червні, досягаючи за рік 101 ккал/см 2.</w:t>
      </w:r>
    </w:p>
    <w:p w:rsidR="001C6AEB" w:rsidRPr="00714730" w:rsidRDefault="001C6AEB" w:rsidP="000054AF">
      <w:pPr>
        <w:spacing w:line="350" w:lineRule="exact"/>
        <w:ind w:firstLine="720"/>
        <w:jc w:val="both"/>
        <w:rPr>
          <w:sz w:val="24"/>
          <w:szCs w:val="24"/>
        </w:rPr>
      </w:pPr>
      <w:r w:rsidRPr="00714730">
        <w:rPr>
          <w:sz w:val="24"/>
          <w:szCs w:val="24"/>
        </w:rPr>
        <w:t>Хмельниччина розташована вглибині материка, і тому на її клімат мають вплив континентальні повітряні маси, які приносять суху погоду. Взимку сюди доходить повітря Сибірського антициклону, яке приносить холодну погоду, а влітку має вплив Азорський максимум. Навесні і на початку осені на територію області проникає арктичне повітря, яке приносить різке похолодання. В усі пори року територія області перебуває під впливом циклонів, які формуються над Атлантичним океаном. Влітку вони зумовлюють значну хмарність, опади, зниження температури повітря, а взимку – потепління, відлиги, снігопади.</w:t>
      </w:r>
    </w:p>
    <w:p w:rsidR="001C6AEB" w:rsidRPr="00714730" w:rsidRDefault="001C6AEB" w:rsidP="000054AF">
      <w:pPr>
        <w:spacing w:line="350" w:lineRule="exact"/>
        <w:ind w:firstLine="720"/>
        <w:jc w:val="both"/>
        <w:rPr>
          <w:sz w:val="24"/>
          <w:szCs w:val="24"/>
        </w:rPr>
      </w:pPr>
      <w:r w:rsidRPr="00714730">
        <w:rPr>
          <w:sz w:val="24"/>
          <w:szCs w:val="24"/>
        </w:rPr>
        <w:t>Середньорічна температура повітря в м.Славута 6,8°С. Найтепліший місяць – липень, найхолодніший – січень. Влітку найвищі середня температура повітря 18,5°С. Середня січнева температура повітря -5,5°С. Вторгнення на Хмельниччину континентальних повітряних мас приводить до значних коливань температури повітря в усі пори року. Влітку повітря може нагріватись до +39°С (абсолютний максимум), а взимку охолоджуватись до -34°С (абсолютний мінімум). Кількість опадів достатня (530-670 мм на рік). Найбільша кількість опадів випадає влітку, найменша – взимку. В літній період часто бувають зливи, грози, іноді – град. Сніговий покрив утворюється в другій половині грудня і тримається, переважно, до першої декади березня. Товщина його незначна (10-15 см).</w:t>
      </w:r>
    </w:p>
    <w:p w:rsidR="001C6AEB" w:rsidRPr="00714730" w:rsidRDefault="001C6AEB" w:rsidP="000054AF">
      <w:pPr>
        <w:spacing w:line="350" w:lineRule="exact"/>
        <w:ind w:firstLine="720"/>
        <w:jc w:val="both"/>
        <w:rPr>
          <w:sz w:val="24"/>
          <w:szCs w:val="24"/>
        </w:rPr>
      </w:pPr>
      <w:r w:rsidRPr="00714730">
        <w:rPr>
          <w:sz w:val="24"/>
          <w:szCs w:val="24"/>
        </w:rPr>
        <w:t>Протягом року дують переважно північно-західні і північно-східні вітри. Вони мають і найбільшу швидкість. Влітку переважають північно-західні і західні вітри, а взимку – північно-західні і південно-східні. Взимку їх швидкість більша, ніж улітку. Кількість днів з тихою погодою влітку майже в півтора рази більша, ніж узимку. Чітко виділяються пори року. Кожна з них має свої особливості. Зима коротка і м’яка, з частими відлигами. Вона триває до 115 днів. Кількість днів із сніговим покривом досягає 75-95. Відлиги і різкі коливання температури повітря часто наносять шкоду озимим культурам.</w:t>
      </w:r>
    </w:p>
    <w:p w:rsidR="001C6AEB" w:rsidRPr="00714730" w:rsidRDefault="001C6AEB" w:rsidP="000054AF">
      <w:pPr>
        <w:spacing w:line="350" w:lineRule="exact"/>
        <w:ind w:firstLine="720"/>
        <w:jc w:val="both"/>
        <w:rPr>
          <w:sz w:val="24"/>
          <w:szCs w:val="24"/>
        </w:rPr>
      </w:pPr>
      <w:r w:rsidRPr="00714730">
        <w:rPr>
          <w:sz w:val="24"/>
          <w:szCs w:val="24"/>
        </w:rPr>
        <w:t>Весна починається з другої декади березня, коли температура повітря стійко переходить вище 0°С і триває до останньої декади травня. Збільшується кількість опадів, ясних днів. Але повторні похолодання в квітні і травні зумовлені вторгненням на територію області північних вітрів, нерідко наносять шкоду сільськогосподарським культурам.</w:t>
      </w:r>
    </w:p>
    <w:p w:rsidR="001C6AEB" w:rsidRPr="00714730" w:rsidRDefault="001C6AEB" w:rsidP="000054AF">
      <w:pPr>
        <w:spacing w:line="350" w:lineRule="exact"/>
        <w:ind w:firstLine="720"/>
        <w:jc w:val="both"/>
        <w:rPr>
          <w:sz w:val="24"/>
          <w:szCs w:val="24"/>
        </w:rPr>
      </w:pPr>
      <w:r w:rsidRPr="00714730">
        <w:rPr>
          <w:sz w:val="24"/>
          <w:szCs w:val="24"/>
        </w:rPr>
        <w:t xml:space="preserve">Літо триває з кінця травня до першої декади вересня. Температури повітря піднімаються вище 15°С, можливе підвищення до +39°. Переважають південно-східні вітри, збільшується кількість ясних днів. В першій половині літа нерідко бувають короткочасні зливи, велика кількість опадів. Іноді випадає град, який супроводжується сильними вітрами, що завдає неабиякої шкоди сільськогосподарським культурам. </w:t>
      </w:r>
    </w:p>
    <w:p w:rsidR="001C6AEB" w:rsidRPr="00714730" w:rsidRDefault="001C6AEB" w:rsidP="000054AF">
      <w:pPr>
        <w:spacing w:line="350" w:lineRule="exact"/>
        <w:ind w:firstLine="720"/>
        <w:jc w:val="both"/>
        <w:rPr>
          <w:sz w:val="24"/>
          <w:szCs w:val="24"/>
        </w:rPr>
      </w:pPr>
      <w:r w:rsidRPr="00714730">
        <w:rPr>
          <w:sz w:val="24"/>
          <w:szCs w:val="24"/>
        </w:rPr>
        <w:t>Осінь триває з кінця вересня до кінця листопада. Вона настає тоді, коли відбувається стійкий перехід середньої добової температури повітря до 15°С і нижче. Перша її половина відзначається погожими сонячними днями. Перші приморозки бувають вже в середині вересня. В листопаді ґрунт промерзає на глибину 5-6 см.</w:t>
      </w:r>
    </w:p>
    <w:p w:rsidR="001C6AEB" w:rsidRPr="00714730" w:rsidRDefault="001C6AEB" w:rsidP="000054AF">
      <w:pPr>
        <w:spacing w:line="350" w:lineRule="exact"/>
        <w:ind w:firstLine="720"/>
        <w:jc w:val="both"/>
        <w:rPr>
          <w:sz w:val="24"/>
          <w:szCs w:val="24"/>
        </w:rPr>
      </w:pPr>
      <w:r w:rsidRPr="00714730">
        <w:rPr>
          <w:sz w:val="24"/>
          <w:szCs w:val="24"/>
        </w:rPr>
        <w:t>Середньорічна температура повітря +6,8°С. Тут випадає найбільша кількість опадів в області (650-700 мм на рік), спостерігається найбільша тривалість снігового покриву (90-95 днів). Інколи тут, як і в області вцілому, спостерігаються кліматичні явища, що</w:t>
      </w:r>
    </w:p>
    <w:p w:rsidR="001C6AEB" w:rsidRPr="00714730" w:rsidRDefault="001C6AEB" w:rsidP="000054AF">
      <w:pPr>
        <w:spacing w:line="350" w:lineRule="exact"/>
        <w:jc w:val="both"/>
        <w:rPr>
          <w:sz w:val="24"/>
          <w:szCs w:val="24"/>
        </w:rPr>
      </w:pPr>
      <w:r w:rsidRPr="00714730">
        <w:rPr>
          <w:sz w:val="24"/>
          <w:szCs w:val="24"/>
        </w:rPr>
        <w:t>негативно відбиваються на розвитку сільськогосподарських культур. Це – ранні осінні і</w:t>
      </w:r>
    </w:p>
    <w:p w:rsidR="001C6AEB" w:rsidRPr="00714730" w:rsidRDefault="001C6AEB" w:rsidP="000054AF">
      <w:pPr>
        <w:spacing w:line="350" w:lineRule="exact"/>
        <w:jc w:val="both"/>
        <w:rPr>
          <w:sz w:val="24"/>
          <w:szCs w:val="24"/>
        </w:rPr>
      </w:pPr>
      <w:r w:rsidRPr="00714730">
        <w:rPr>
          <w:sz w:val="24"/>
          <w:szCs w:val="24"/>
        </w:rPr>
        <w:t>пізні весняні приморозки, зливи, град, вимерзання посівів в окремі зими (коли сніговий</w:t>
      </w:r>
    </w:p>
    <w:p w:rsidR="001C6AEB" w:rsidRPr="00714730" w:rsidRDefault="001C6AEB" w:rsidP="000054AF">
      <w:pPr>
        <w:spacing w:line="350" w:lineRule="exact"/>
        <w:jc w:val="both"/>
        <w:rPr>
          <w:sz w:val="24"/>
          <w:szCs w:val="24"/>
        </w:rPr>
      </w:pPr>
      <w:r w:rsidRPr="00714730">
        <w:rPr>
          <w:sz w:val="24"/>
          <w:szCs w:val="24"/>
        </w:rPr>
        <w:t xml:space="preserve">покрив відсутній, а температури повітря досить низькі). </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sz w:val="24"/>
          <w:szCs w:val="24"/>
        </w:rPr>
      </w:pPr>
      <w:r w:rsidRPr="00714730">
        <w:rPr>
          <w:b/>
          <w:bCs/>
          <w:i/>
          <w:iCs/>
          <w:sz w:val="24"/>
          <w:szCs w:val="24"/>
        </w:rPr>
        <w:t xml:space="preserve"> Атмосферне повітря</w:t>
      </w:r>
      <w:r w:rsidRPr="00714730">
        <w:rPr>
          <w:b/>
          <w:bCs/>
          <w:sz w:val="24"/>
          <w:szCs w:val="24"/>
        </w:rPr>
        <w:t>.</w:t>
      </w:r>
    </w:p>
    <w:p w:rsidR="001C6AEB" w:rsidRPr="00714730" w:rsidRDefault="001C6AEB" w:rsidP="000054AF">
      <w:pPr>
        <w:spacing w:line="350" w:lineRule="exact"/>
        <w:ind w:firstLine="720"/>
        <w:jc w:val="both"/>
        <w:rPr>
          <w:sz w:val="24"/>
          <w:szCs w:val="24"/>
        </w:rPr>
      </w:pPr>
      <w:r w:rsidRPr="00714730">
        <w:rPr>
          <w:sz w:val="24"/>
          <w:szCs w:val="24"/>
        </w:rPr>
        <w:t>Стан атмосферного повітря на території міста в значній мірі залежить від об’ємів викидів забруднюючих речовин від двох основних джерел забруднення – стаціонарних (промислових підприємств) та пересувних (автотранспорт). Стан навколишнього природного середовища в міста загалом характеризується як стабільний. Джерелом зовнішнього техногенного акустичного забруднення в місті є всі види транспорту (автомобільний, залізничний, водний), промислові підприємства, комунальні об’єкти (котельні, трансформатори, вентиляційні системи, компресорні станції).</w:t>
      </w:r>
    </w:p>
    <w:p w:rsidR="001C6AEB" w:rsidRPr="00714730" w:rsidRDefault="001C6AEB" w:rsidP="000054AF">
      <w:pPr>
        <w:spacing w:line="350" w:lineRule="exact"/>
        <w:ind w:firstLine="720"/>
        <w:jc w:val="both"/>
        <w:rPr>
          <w:sz w:val="24"/>
          <w:szCs w:val="24"/>
        </w:rPr>
      </w:pPr>
      <w:r w:rsidRPr="00714730">
        <w:rPr>
          <w:sz w:val="24"/>
          <w:szCs w:val="24"/>
        </w:rPr>
        <w:t>Основним джерелом зовнішнього техногенного акустичного забруднення території Славутської громади являється зовнішній транспорт:</w:t>
      </w:r>
    </w:p>
    <w:p w:rsidR="001C6AEB" w:rsidRPr="00714730" w:rsidRDefault="001C6AEB" w:rsidP="000054AF">
      <w:pPr>
        <w:spacing w:line="350" w:lineRule="exact"/>
        <w:jc w:val="both"/>
        <w:rPr>
          <w:sz w:val="24"/>
          <w:szCs w:val="24"/>
        </w:rPr>
      </w:pPr>
      <w:r w:rsidRPr="00714730">
        <w:rPr>
          <w:sz w:val="24"/>
          <w:szCs w:val="24"/>
        </w:rPr>
        <w:t>- Автомобільний: автомобільна дорога державного значення напрямками Городище -Рівне –Старокостянтинів (Н-25). Сьогодні транзитні транспортні потоки цих доріг проходять по міським магістралям, значно підвищуючи акустичне навантаження на прилеглі житлові території.</w:t>
      </w:r>
    </w:p>
    <w:p w:rsidR="001C6AEB" w:rsidRPr="00714730" w:rsidRDefault="001C6AEB" w:rsidP="000054AF">
      <w:pPr>
        <w:spacing w:line="350" w:lineRule="exact"/>
        <w:jc w:val="both"/>
        <w:rPr>
          <w:sz w:val="24"/>
          <w:szCs w:val="24"/>
        </w:rPr>
      </w:pPr>
      <w:r w:rsidRPr="00714730">
        <w:rPr>
          <w:sz w:val="24"/>
          <w:szCs w:val="24"/>
        </w:rPr>
        <w:t>- Залізничний, що проходить по проходить по північній околиці Славути - лінія Шепетівка-Здолбунів - і пов’язує її з Києвом, Хмельницьким і Рівним. Має мережу під’їзних залізничних колій обслуговуючих промислові підприємства міста, а також має станційні обслуговуючі об’єкти (депо, ремонтні та монтажні служби). Акустичне навантаження вкладається в розмір СЗЗ-100 від крайньої колії. Південно-західніше Славути, в 18 км розташований залізничний вузол, промисловий центр Хмельницької області м. Шепетівка.</w:t>
      </w:r>
    </w:p>
    <w:p w:rsidR="001C6AEB" w:rsidRPr="00714730" w:rsidRDefault="001C6AEB" w:rsidP="000054AF">
      <w:pPr>
        <w:spacing w:line="350" w:lineRule="exact"/>
        <w:ind w:firstLine="720"/>
        <w:jc w:val="both"/>
        <w:rPr>
          <w:sz w:val="24"/>
          <w:szCs w:val="24"/>
        </w:rPr>
      </w:pPr>
      <w:r w:rsidRPr="00714730">
        <w:rPr>
          <w:sz w:val="24"/>
          <w:szCs w:val="24"/>
        </w:rPr>
        <w:t>Значний вклад в акустичне навантаження на території житлових районів добавляє міський автотранспорт – вантажний, пасажирський автобусний та легковий. В останні роки значно зросла кількість автопарку в місті. Найбільш несприятлива акустична ситуація склалася міста вздовж міських магістральних вулиць з інтенсивними потоками транспорту.</w:t>
      </w:r>
    </w:p>
    <w:p w:rsidR="001C6AEB" w:rsidRPr="00714730" w:rsidRDefault="001C6AEB" w:rsidP="002E4B1A">
      <w:pPr>
        <w:spacing w:line="350" w:lineRule="exact"/>
        <w:ind w:firstLine="720"/>
        <w:jc w:val="both"/>
        <w:rPr>
          <w:sz w:val="24"/>
          <w:szCs w:val="24"/>
        </w:rPr>
      </w:pPr>
      <w:r w:rsidRPr="00714730">
        <w:rPr>
          <w:sz w:val="24"/>
          <w:szCs w:val="24"/>
        </w:rPr>
        <w:t>За даними, наданими департаментом екології та природних ресурсів для складання СЕО для ДПП «Внесення змін до генерального плану та плану зонування м. Славути Хмельницької області»  викиди забруднюючих речовин в атмосферне повітря, відповідно до дозволів на викиди забруднюючих речовин стаціонарними джерелами в атмосферне повітря, здійснюють наступні підприємства, розташовані на території міста:ТОВ «Технобазальт-Інвест»,  КП «Славутське ЖКО» , ТОВ «МІРАТЕР»,  TOB «КВЕЛ»,  ТОВ «Славутичрембуд»,  ПАТ «Хмельницькгаз» Славутська філія,  Хмельницька філія ПАТ «Укртелеком» , ТОВ «РІФ» АЗС № 14, ФОП Черняк В.М.,</w:t>
      </w:r>
    </w:p>
    <w:p w:rsidR="001C6AEB" w:rsidRPr="00714730" w:rsidRDefault="001C6AEB" w:rsidP="000054AF">
      <w:pPr>
        <w:spacing w:line="350" w:lineRule="exact"/>
        <w:jc w:val="both"/>
        <w:rPr>
          <w:sz w:val="24"/>
          <w:szCs w:val="24"/>
        </w:rPr>
      </w:pPr>
      <w:r w:rsidRPr="00714730">
        <w:rPr>
          <w:sz w:val="24"/>
          <w:szCs w:val="24"/>
        </w:rPr>
        <w:t>ТОВ «Ювента», ТОВ «Металсервіс»,  ТОВ «Сансервіс», ПАТ «Горинь», ТОВ «Акріс Агро»,  Славутська районна державна лікарня ветеринарної медицини, ПрАТ «Геберіт Керамік Продакшн», TOB «Аква-Родос», ПП «М’ясо-пром», ФОП Петровський Г.І., ПАТ «Фірма Бакалія», ТОВ «РОДОРС», Славутське УВКГ, ПАТ «Хмельницькобленерго», ПП «Едельвейс», ТОВ «Екомет сервіс», ДП «Славутське лісове господарство», ТОВ «Укр-Євро-СБ», ДО «Естафета», ПрАТ «Славутський хлібзавод», ПрАТ «Славутський пивоварний завод», Управління освіти ВК СМР, ДП «Пропан», Славутське РайСТ, ПП «Влад», ТОВ «Лотівка Еліт», ТОВ «Славутський покрівельний завод», ФОП Закацюр О.М., ПП «Славута-бетон», ТОВ «Меблева фабрика «ПІК», ТОВ «Епіцентр К», ФОП Кермач Л.І., КП «Славута -Сервіс», ТОВ «Реймакс», ФОП Саноян К.Г.</w:t>
      </w:r>
    </w:p>
    <w:p w:rsidR="001C6AEB" w:rsidRPr="00714730" w:rsidRDefault="001C6AEB" w:rsidP="000054AF">
      <w:pPr>
        <w:spacing w:line="350" w:lineRule="exact"/>
        <w:ind w:firstLine="720"/>
        <w:jc w:val="both"/>
        <w:rPr>
          <w:sz w:val="24"/>
          <w:szCs w:val="24"/>
        </w:rPr>
      </w:pPr>
      <w:r w:rsidRPr="00714730">
        <w:rPr>
          <w:sz w:val="24"/>
          <w:szCs w:val="24"/>
        </w:rPr>
        <w:t xml:space="preserve">За даними Головного управління статистики у Хмельницькій області  стан атмосферного повітря у 2019 році по Славутській міській ТГ залишався стабільним і в порівнянні з минулим роком не погіршився. За інформацією суб’єктів моніторингу довкілля, у минулому році не було виявлено екстремальних рівнів забруднення з причин аварій техногенного походження та несприятливих природних явищ. Не було, також, встановлено наднормативних викидів стаціонарними джерелами підприємств, які б суттєво вплинули на стан атмосферного повітря. В Славутській міській ТГ за останні роки ситуація з викидами забруднюючих речовин в атмосферне повітря, як стаціонарними так і пересувними джерелами, стабільна. </w:t>
      </w:r>
    </w:p>
    <w:p w:rsidR="001C6AEB" w:rsidRPr="00714730" w:rsidRDefault="001C6AEB" w:rsidP="000054AF">
      <w:pPr>
        <w:spacing w:line="350" w:lineRule="exact"/>
        <w:ind w:firstLine="720"/>
        <w:jc w:val="both"/>
        <w:rPr>
          <w:sz w:val="24"/>
          <w:szCs w:val="24"/>
        </w:rPr>
      </w:pPr>
      <w:r w:rsidRPr="00714730">
        <w:rPr>
          <w:sz w:val="24"/>
          <w:szCs w:val="24"/>
        </w:rPr>
        <w:t xml:space="preserve">Протягом 2019 року в атмосферу Славутської міській ТГ надійшло 0,3 тис. т забруднюючих речовин від стаціонарних джерел забруднення, що на 0,1 тис. т менше, ніж за 2018 рік. У розрахунку на 1 км² території припадає 14,5 т викинутих в атмосферу забруднюючих речовин. </w:t>
      </w:r>
    </w:p>
    <w:p w:rsidR="001C6AEB" w:rsidRPr="00714730" w:rsidRDefault="001C6AEB" w:rsidP="000054AF">
      <w:pPr>
        <w:spacing w:line="350" w:lineRule="exact"/>
        <w:ind w:firstLine="720"/>
        <w:jc w:val="both"/>
        <w:rPr>
          <w:sz w:val="24"/>
          <w:szCs w:val="24"/>
        </w:rPr>
      </w:pPr>
      <w:r w:rsidRPr="00714730">
        <w:rPr>
          <w:sz w:val="24"/>
          <w:szCs w:val="24"/>
        </w:rPr>
        <w:t>До основних антропогенних джерел забруднення атмосфери належать: теплове та енергетичне устаткування, промислові підприємства, сільське господарство, всі види транспорту. Однією з основних причин забруднення атмосферного повітря є низький рівень оснащення джерел викидів пилогазоочисним обладнанням. Значно впливає на забруднення атмосфери відсутність установок по вловлюванню газоподібних сполук, а саме: діоксид сірки, діоксид азоту, оксиду вуглецю, летючих органічних сполук та інших.</w:t>
      </w:r>
    </w:p>
    <w:p w:rsidR="001C6AEB" w:rsidRPr="00714730" w:rsidRDefault="001C6AEB" w:rsidP="000054AF">
      <w:pPr>
        <w:spacing w:line="350" w:lineRule="exact"/>
        <w:jc w:val="both"/>
        <w:rPr>
          <w:i/>
          <w:iCs/>
          <w:sz w:val="24"/>
          <w:szCs w:val="24"/>
        </w:rPr>
      </w:pPr>
    </w:p>
    <w:p w:rsidR="001C6AEB" w:rsidRPr="00714730" w:rsidRDefault="001C6AEB" w:rsidP="000054AF">
      <w:pPr>
        <w:spacing w:line="350" w:lineRule="exact"/>
        <w:jc w:val="both"/>
        <w:rPr>
          <w:i/>
          <w:iCs/>
          <w:sz w:val="24"/>
          <w:szCs w:val="24"/>
        </w:rPr>
      </w:pPr>
    </w:p>
    <w:p w:rsidR="001C6AEB" w:rsidRPr="00714730" w:rsidRDefault="001C6AEB" w:rsidP="000054AF">
      <w:pPr>
        <w:spacing w:line="350" w:lineRule="exact"/>
        <w:jc w:val="both"/>
        <w:rPr>
          <w:i/>
          <w:iCs/>
          <w:sz w:val="24"/>
          <w:szCs w:val="24"/>
        </w:rPr>
      </w:pPr>
    </w:p>
    <w:p w:rsidR="001C6AEB" w:rsidRPr="00714730" w:rsidRDefault="001C6AEB" w:rsidP="000054AF">
      <w:pPr>
        <w:spacing w:line="350" w:lineRule="exact"/>
        <w:jc w:val="both"/>
        <w:rPr>
          <w:i/>
          <w:iCs/>
          <w:sz w:val="24"/>
          <w:szCs w:val="24"/>
        </w:rPr>
      </w:pPr>
    </w:p>
    <w:p w:rsidR="001C6AEB" w:rsidRPr="00714730" w:rsidRDefault="001C6AEB" w:rsidP="000054AF">
      <w:pPr>
        <w:spacing w:line="350" w:lineRule="exact"/>
        <w:jc w:val="both"/>
        <w:rPr>
          <w:i/>
          <w:iCs/>
          <w:sz w:val="24"/>
          <w:szCs w:val="24"/>
        </w:rPr>
      </w:pPr>
    </w:p>
    <w:p w:rsidR="001C6AEB" w:rsidRPr="00714730" w:rsidRDefault="001C6AEB" w:rsidP="000054AF">
      <w:pPr>
        <w:spacing w:line="350" w:lineRule="exact"/>
        <w:jc w:val="both"/>
        <w:rPr>
          <w:i/>
          <w:iCs/>
          <w:sz w:val="24"/>
          <w:szCs w:val="24"/>
        </w:rPr>
      </w:pPr>
      <w:r w:rsidRPr="00714730">
        <w:rPr>
          <w:i/>
          <w:iCs/>
          <w:sz w:val="24"/>
          <w:szCs w:val="24"/>
        </w:rPr>
        <w:t>Обсяги  викидів забруднюючих речовин в атмосферне повітря у 2019 році, тис.тон</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1555"/>
        <w:gridCol w:w="813"/>
        <w:gridCol w:w="813"/>
        <w:gridCol w:w="840"/>
        <w:gridCol w:w="968"/>
        <w:gridCol w:w="691"/>
        <w:gridCol w:w="685"/>
        <w:gridCol w:w="1170"/>
        <w:gridCol w:w="1020"/>
      </w:tblGrid>
      <w:tr w:rsidR="001C6AEB" w:rsidRPr="00714730">
        <w:tc>
          <w:tcPr>
            <w:tcW w:w="1526" w:type="dxa"/>
            <w:vMerge w:val="restart"/>
          </w:tcPr>
          <w:p w:rsidR="001C6AEB" w:rsidRPr="00714730" w:rsidRDefault="001C6AEB" w:rsidP="00B545F4">
            <w:pPr>
              <w:spacing w:line="350" w:lineRule="exact"/>
              <w:jc w:val="center"/>
              <w:rPr>
                <w:i/>
                <w:iCs/>
                <w:sz w:val="24"/>
                <w:szCs w:val="24"/>
              </w:rPr>
            </w:pPr>
          </w:p>
        </w:tc>
        <w:tc>
          <w:tcPr>
            <w:tcW w:w="1510" w:type="dxa"/>
            <w:vMerge w:val="restart"/>
          </w:tcPr>
          <w:p w:rsidR="001C6AEB" w:rsidRPr="00714730" w:rsidRDefault="001C6AEB" w:rsidP="00B545F4">
            <w:pPr>
              <w:spacing w:line="350" w:lineRule="exact"/>
              <w:jc w:val="center"/>
              <w:rPr>
                <w:i/>
                <w:iCs/>
                <w:sz w:val="24"/>
                <w:szCs w:val="24"/>
              </w:rPr>
            </w:pPr>
            <w:r w:rsidRPr="00714730">
              <w:rPr>
                <w:sz w:val="24"/>
                <w:szCs w:val="24"/>
              </w:rPr>
              <w:t>Обсяги викидів забруднюючих речовин усього</w:t>
            </w:r>
          </w:p>
        </w:tc>
        <w:tc>
          <w:tcPr>
            <w:tcW w:w="5950" w:type="dxa"/>
            <w:gridSpan w:val="7"/>
          </w:tcPr>
          <w:p w:rsidR="001C6AEB" w:rsidRPr="00714730" w:rsidRDefault="001C6AEB" w:rsidP="00B545F4">
            <w:pPr>
              <w:spacing w:line="350" w:lineRule="exact"/>
              <w:jc w:val="center"/>
              <w:rPr>
                <w:i/>
                <w:iCs/>
                <w:sz w:val="24"/>
                <w:szCs w:val="24"/>
              </w:rPr>
            </w:pPr>
            <w:r w:rsidRPr="00714730">
              <w:rPr>
                <w:sz w:val="24"/>
                <w:szCs w:val="24"/>
              </w:rPr>
              <w:t>У тому числі</w:t>
            </w:r>
          </w:p>
        </w:tc>
        <w:tc>
          <w:tcPr>
            <w:tcW w:w="1040" w:type="dxa"/>
            <w:vMerge w:val="restart"/>
          </w:tcPr>
          <w:p w:rsidR="001C6AEB" w:rsidRPr="00714730" w:rsidRDefault="001C6AEB" w:rsidP="00B545F4">
            <w:pPr>
              <w:spacing w:line="350" w:lineRule="exact"/>
              <w:jc w:val="center"/>
              <w:rPr>
                <w:i/>
                <w:iCs/>
                <w:sz w:val="24"/>
                <w:szCs w:val="24"/>
              </w:rPr>
            </w:pPr>
            <w:r w:rsidRPr="00714730">
              <w:rPr>
                <w:sz w:val="24"/>
                <w:szCs w:val="24"/>
              </w:rPr>
              <w:t>Крім того, викиди діоксиду вуглецю, тис.т</w:t>
            </w:r>
          </w:p>
        </w:tc>
      </w:tr>
      <w:tr w:rsidR="001C6AEB" w:rsidRPr="00714730">
        <w:tc>
          <w:tcPr>
            <w:tcW w:w="1526" w:type="dxa"/>
            <w:vMerge/>
          </w:tcPr>
          <w:p w:rsidR="001C6AEB" w:rsidRPr="00714730" w:rsidRDefault="001C6AEB" w:rsidP="00B545F4">
            <w:pPr>
              <w:spacing w:line="350" w:lineRule="exact"/>
              <w:jc w:val="center"/>
              <w:rPr>
                <w:i/>
                <w:iCs/>
                <w:sz w:val="24"/>
                <w:szCs w:val="24"/>
              </w:rPr>
            </w:pPr>
          </w:p>
        </w:tc>
        <w:tc>
          <w:tcPr>
            <w:tcW w:w="1510" w:type="dxa"/>
            <w:vMerge/>
          </w:tcPr>
          <w:p w:rsidR="001C6AEB" w:rsidRPr="00714730" w:rsidRDefault="001C6AEB" w:rsidP="00B545F4">
            <w:pPr>
              <w:spacing w:line="350" w:lineRule="exact"/>
              <w:jc w:val="center"/>
              <w:rPr>
                <w:i/>
                <w:iCs/>
                <w:sz w:val="24"/>
                <w:szCs w:val="24"/>
              </w:rPr>
            </w:pPr>
          </w:p>
        </w:tc>
        <w:tc>
          <w:tcPr>
            <w:tcW w:w="801" w:type="dxa"/>
          </w:tcPr>
          <w:p w:rsidR="001C6AEB" w:rsidRPr="00714730" w:rsidRDefault="001C6AEB" w:rsidP="00B545F4">
            <w:pPr>
              <w:suppressAutoHyphens/>
              <w:ind w:left="-108" w:right="-108"/>
              <w:jc w:val="center"/>
              <w:rPr>
                <w:sz w:val="24"/>
                <w:szCs w:val="24"/>
              </w:rPr>
            </w:pPr>
            <w:r w:rsidRPr="00714730">
              <w:rPr>
                <w:sz w:val="24"/>
                <w:szCs w:val="24"/>
              </w:rPr>
              <w:t>діоксиду</w:t>
            </w:r>
          </w:p>
          <w:p w:rsidR="001C6AEB" w:rsidRPr="00714730" w:rsidRDefault="001C6AEB" w:rsidP="00B545F4">
            <w:pPr>
              <w:spacing w:line="350" w:lineRule="exact"/>
              <w:jc w:val="center"/>
              <w:rPr>
                <w:i/>
                <w:iCs/>
                <w:sz w:val="24"/>
                <w:szCs w:val="24"/>
              </w:rPr>
            </w:pPr>
            <w:r w:rsidRPr="00714730">
              <w:rPr>
                <w:sz w:val="24"/>
                <w:szCs w:val="24"/>
              </w:rPr>
              <w:t>сірки</w:t>
            </w:r>
          </w:p>
        </w:tc>
        <w:tc>
          <w:tcPr>
            <w:tcW w:w="801" w:type="dxa"/>
          </w:tcPr>
          <w:p w:rsidR="001C6AEB" w:rsidRPr="00714730" w:rsidRDefault="001C6AEB" w:rsidP="00B545F4">
            <w:pPr>
              <w:suppressAutoHyphens/>
              <w:ind w:left="-108" w:right="-108"/>
              <w:jc w:val="center"/>
              <w:rPr>
                <w:sz w:val="24"/>
                <w:szCs w:val="24"/>
              </w:rPr>
            </w:pPr>
            <w:r w:rsidRPr="00714730">
              <w:rPr>
                <w:sz w:val="24"/>
                <w:szCs w:val="24"/>
              </w:rPr>
              <w:t>діоксиду</w:t>
            </w:r>
          </w:p>
          <w:p w:rsidR="001C6AEB" w:rsidRPr="00714730" w:rsidRDefault="001C6AEB" w:rsidP="00B545F4">
            <w:pPr>
              <w:spacing w:line="350" w:lineRule="exact"/>
              <w:jc w:val="center"/>
              <w:rPr>
                <w:i/>
                <w:iCs/>
                <w:sz w:val="24"/>
                <w:szCs w:val="24"/>
              </w:rPr>
            </w:pPr>
            <w:r w:rsidRPr="00714730">
              <w:rPr>
                <w:sz w:val="24"/>
                <w:szCs w:val="24"/>
              </w:rPr>
              <w:t>азоту</w:t>
            </w:r>
          </w:p>
        </w:tc>
        <w:tc>
          <w:tcPr>
            <w:tcW w:w="859" w:type="dxa"/>
          </w:tcPr>
          <w:p w:rsidR="001C6AEB" w:rsidRPr="00714730" w:rsidRDefault="001C6AEB" w:rsidP="00B545F4">
            <w:pPr>
              <w:spacing w:line="350" w:lineRule="exact"/>
              <w:jc w:val="center"/>
              <w:rPr>
                <w:i/>
                <w:iCs/>
                <w:sz w:val="24"/>
                <w:szCs w:val="24"/>
              </w:rPr>
            </w:pPr>
            <w:r w:rsidRPr="00714730">
              <w:rPr>
                <w:sz w:val="24"/>
                <w:szCs w:val="24"/>
              </w:rPr>
              <w:t>метану</w:t>
            </w:r>
          </w:p>
        </w:tc>
        <w:tc>
          <w:tcPr>
            <w:tcW w:w="989" w:type="dxa"/>
          </w:tcPr>
          <w:p w:rsidR="001C6AEB" w:rsidRPr="00714730" w:rsidRDefault="001C6AEB" w:rsidP="00B545F4">
            <w:pPr>
              <w:suppressAutoHyphens/>
              <w:ind w:left="-108" w:right="-108"/>
              <w:jc w:val="center"/>
              <w:rPr>
                <w:sz w:val="24"/>
                <w:szCs w:val="24"/>
              </w:rPr>
            </w:pPr>
            <w:r w:rsidRPr="00714730">
              <w:rPr>
                <w:sz w:val="24"/>
                <w:szCs w:val="24"/>
              </w:rPr>
              <w:t>оксиду</w:t>
            </w:r>
          </w:p>
          <w:p w:rsidR="001C6AEB" w:rsidRPr="00714730" w:rsidRDefault="001C6AEB" w:rsidP="00B545F4">
            <w:pPr>
              <w:spacing w:line="350" w:lineRule="exact"/>
              <w:jc w:val="center"/>
              <w:rPr>
                <w:i/>
                <w:iCs/>
                <w:sz w:val="24"/>
                <w:szCs w:val="24"/>
              </w:rPr>
            </w:pPr>
            <w:r w:rsidRPr="00714730">
              <w:rPr>
                <w:sz w:val="24"/>
                <w:szCs w:val="24"/>
              </w:rPr>
              <w:t>вуглецю</w:t>
            </w:r>
          </w:p>
        </w:tc>
        <w:tc>
          <w:tcPr>
            <w:tcW w:w="698" w:type="dxa"/>
          </w:tcPr>
          <w:p w:rsidR="001C6AEB" w:rsidRPr="00714730" w:rsidRDefault="001C6AEB" w:rsidP="00B545F4">
            <w:pPr>
              <w:suppressAutoHyphens/>
              <w:ind w:left="-108" w:right="-108"/>
              <w:jc w:val="center"/>
              <w:rPr>
                <w:sz w:val="24"/>
                <w:szCs w:val="24"/>
              </w:rPr>
            </w:pPr>
            <w:r w:rsidRPr="00714730">
              <w:rPr>
                <w:sz w:val="24"/>
                <w:szCs w:val="24"/>
              </w:rPr>
              <w:t>оксиду</w:t>
            </w:r>
          </w:p>
          <w:p w:rsidR="001C6AEB" w:rsidRPr="00714730" w:rsidRDefault="001C6AEB" w:rsidP="00B545F4">
            <w:pPr>
              <w:spacing w:line="350" w:lineRule="exact"/>
              <w:jc w:val="center"/>
              <w:rPr>
                <w:i/>
                <w:iCs/>
                <w:sz w:val="24"/>
                <w:szCs w:val="24"/>
              </w:rPr>
            </w:pPr>
            <w:r w:rsidRPr="00714730">
              <w:rPr>
                <w:sz w:val="24"/>
                <w:szCs w:val="24"/>
              </w:rPr>
              <w:t>азоту</w:t>
            </w:r>
          </w:p>
        </w:tc>
        <w:tc>
          <w:tcPr>
            <w:tcW w:w="609" w:type="dxa"/>
          </w:tcPr>
          <w:p w:rsidR="001C6AEB" w:rsidRPr="00714730" w:rsidRDefault="001C6AEB" w:rsidP="00B545F4">
            <w:pPr>
              <w:spacing w:line="350" w:lineRule="exact"/>
              <w:jc w:val="center"/>
              <w:rPr>
                <w:i/>
                <w:iCs/>
                <w:sz w:val="24"/>
                <w:szCs w:val="24"/>
              </w:rPr>
            </w:pPr>
            <w:r w:rsidRPr="00714730">
              <w:rPr>
                <w:sz w:val="24"/>
                <w:szCs w:val="24"/>
              </w:rPr>
              <w:t>сажі</w:t>
            </w:r>
          </w:p>
        </w:tc>
        <w:tc>
          <w:tcPr>
            <w:tcW w:w="1193" w:type="dxa"/>
          </w:tcPr>
          <w:p w:rsidR="001C6AEB" w:rsidRPr="00714730" w:rsidRDefault="001C6AEB" w:rsidP="00B545F4">
            <w:pPr>
              <w:suppressAutoHyphens/>
              <w:ind w:left="-108" w:right="-108"/>
              <w:jc w:val="center"/>
              <w:rPr>
                <w:sz w:val="24"/>
                <w:szCs w:val="24"/>
              </w:rPr>
            </w:pPr>
            <w:r w:rsidRPr="00714730">
              <w:rPr>
                <w:sz w:val="24"/>
                <w:szCs w:val="24"/>
              </w:rPr>
              <w:t>неметанових летких органічних сполук</w:t>
            </w:r>
          </w:p>
          <w:p w:rsidR="001C6AEB" w:rsidRPr="00714730" w:rsidRDefault="001C6AEB" w:rsidP="00B545F4">
            <w:pPr>
              <w:spacing w:line="350" w:lineRule="exact"/>
              <w:jc w:val="center"/>
              <w:rPr>
                <w:i/>
                <w:iCs/>
                <w:sz w:val="24"/>
                <w:szCs w:val="24"/>
              </w:rPr>
            </w:pPr>
          </w:p>
        </w:tc>
        <w:tc>
          <w:tcPr>
            <w:tcW w:w="1040" w:type="dxa"/>
            <w:vMerge/>
          </w:tcPr>
          <w:p w:rsidR="001C6AEB" w:rsidRPr="00714730" w:rsidRDefault="001C6AEB" w:rsidP="00B545F4">
            <w:pPr>
              <w:spacing w:line="350" w:lineRule="exact"/>
              <w:jc w:val="center"/>
              <w:rPr>
                <w:i/>
                <w:iCs/>
                <w:sz w:val="24"/>
                <w:szCs w:val="24"/>
              </w:rPr>
            </w:pPr>
          </w:p>
        </w:tc>
      </w:tr>
      <w:tr w:rsidR="001C6AEB" w:rsidRPr="00714730">
        <w:tc>
          <w:tcPr>
            <w:tcW w:w="1526" w:type="dxa"/>
          </w:tcPr>
          <w:p w:rsidR="001C6AEB" w:rsidRPr="00714730" w:rsidRDefault="001C6AEB" w:rsidP="00B545F4">
            <w:pPr>
              <w:spacing w:line="350" w:lineRule="exact"/>
              <w:jc w:val="center"/>
              <w:rPr>
                <w:i/>
                <w:iCs/>
                <w:sz w:val="24"/>
                <w:szCs w:val="24"/>
              </w:rPr>
            </w:pPr>
            <w:r w:rsidRPr="00714730">
              <w:rPr>
                <w:i/>
                <w:iCs/>
                <w:sz w:val="24"/>
                <w:szCs w:val="24"/>
              </w:rPr>
              <w:t>Хмельницька область</w:t>
            </w:r>
          </w:p>
        </w:tc>
        <w:tc>
          <w:tcPr>
            <w:tcW w:w="1510" w:type="dxa"/>
          </w:tcPr>
          <w:p w:rsidR="001C6AEB" w:rsidRPr="00714730" w:rsidRDefault="001C6AEB" w:rsidP="00B545F4">
            <w:pPr>
              <w:spacing w:line="350" w:lineRule="exact"/>
              <w:jc w:val="center"/>
              <w:rPr>
                <w:i/>
                <w:iCs/>
                <w:sz w:val="24"/>
                <w:szCs w:val="24"/>
              </w:rPr>
            </w:pPr>
            <w:r w:rsidRPr="00714730">
              <w:rPr>
                <w:i/>
                <w:iCs/>
                <w:sz w:val="24"/>
                <w:szCs w:val="24"/>
              </w:rPr>
              <w:t>20331,1</w:t>
            </w:r>
          </w:p>
        </w:tc>
        <w:tc>
          <w:tcPr>
            <w:tcW w:w="801" w:type="dxa"/>
          </w:tcPr>
          <w:p w:rsidR="001C6AEB" w:rsidRPr="00714730" w:rsidRDefault="001C6AEB" w:rsidP="00B545F4">
            <w:pPr>
              <w:spacing w:line="350" w:lineRule="exact"/>
              <w:jc w:val="center"/>
              <w:rPr>
                <w:i/>
                <w:iCs/>
                <w:sz w:val="24"/>
                <w:szCs w:val="24"/>
              </w:rPr>
            </w:pPr>
            <w:r w:rsidRPr="00714730">
              <w:rPr>
                <w:i/>
                <w:iCs/>
                <w:sz w:val="24"/>
                <w:szCs w:val="24"/>
              </w:rPr>
              <w:t>2210,2</w:t>
            </w:r>
          </w:p>
        </w:tc>
        <w:tc>
          <w:tcPr>
            <w:tcW w:w="801" w:type="dxa"/>
          </w:tcPr>
          <w:p w:rsidR="001C6AEB" w:rsidRPr="00714730" w:rsidRDefault="001C6AEB" w:rsidP="00B545F4">
            <w:pPr>
              <w:spacing w:line="350" w:lineRule="exact"/>
              <w:jc w:val="center"/>
              <w:rPr>
                <w:i/>
                <w:iCs/>
                <w:sz w:val="24"/>
                <w:szCs w:val="24"/>
              </w:rPr>
            </w:pPr>
            <w:r w:rsidRPr="00714730">
              <w:rPr>
                <w:i/>
                <w:iCs/>
                <w:sz w:val="24"/>
                <w:szCs w:val="24"/>
              </w:rPr>
              <w:t>5394,8</w:t>
            </w:r>
          </w:p>
        </w:tc>
        <w:tc>
          <w:tcPr>
            <w:tcW w:w="859" w:type="dxa"/>
          </w:tcPr>
          <w:p w:rsidR="001C6AEB" w:rsidRPr="00714730" w:rsidRDefault="001C6AEB" w:rsidP="00B545F4">
            <w:pPr>
              <w:spacing w:line="350" w:lineRule="exact"/>
              <w:jc w:val="center"/>
              <w:rPr>
                <w:i/>
                <w:iCs/>
                <w:sz w:val="24"/>
                <w:szCs w:val="24"/>
              </w:rPr>
            </w:pPr>
            <w:r w:rsidRPr="00714730">
              <w:rPr>
                <w:i/>
                <w:iCs/>
                <w:sz w:val="24"/>
                <w:szCs w:val="24"/>
              </w:rPr>
              <w:t>1844,3</w:t>
            </w:r>
          </w:p>
        </w:tc>
        <w:tc>
          <w:tcPr>
            <w:tcW w:w="989" w:type="dxa"/>
          </w:tcPr>
          <w:p w:rsidR="001C6AEB" w:rsidRPr="00714730" w:rsidRDefault="001C6AEB" w:rsidP="00B545F4">
            <w:pPr>
              <w:spacing w:line="350" w:lineRule="exact"/>
              <w:jc w:val="center"/>
              <w:rPr>
                <w:i/>
                <w:iCs/>
                <w:sz w:val="24"/>
                <w:szCs w:val="24"/>
              </w:rPr>
            </w:pPr>
            <w:r w:rsidRPr="00714730">
              <w:rPr>
                <w:i/>
                <w:iCs/>
                <w:sz w:val="24"/>
                <w:szCs w:val="24"/>
              </w:rPr>
              <w:t>6038,5</w:t>
            </w:r>
          </w:p>
        </w:tc>
        <w:tc>
          <w:tcPr>
            <w:tcW w:w="698" w:type="dxa"/>
          </w:tcPr>
          <w:p w:rsidR="001C6AEB" w:rsidRPr="00714730" w:rsidRDefault="001C6AEB" w:rsidP="00B545F4">
            <w:pPr>
              <w:spacing w:line="350" w:lineRule="exact"/>
              <w:jc w:val="center"/>
              <w:rPr>
                <w:i/>
                <w:iCs/>
                <w:sz w:val="24"/>
                <w:szCs w:val="24"/>
              </w:rPr>
            </w:pPr>
            <w:r w:rsidRPr="00714730">
              <w:rPr>
                <w:i/>
                <w:iCs/>
                <w:sz w:val="24"/>
                <w:szCs w:val="24"/>
              </w:rPr>
              <w:t>85,7</w:t>
            </w:r>
          </w:p>
        </w:tc>
        <w:tc>
          <w:tcPr>
            <w:tcW w:w="609" w:type="dxa"/>
          </w:tcPr>
          <w:p w:rsidR="001C6AEB" w:rsidRPr="00714730" w:rsidRDefault="001C6AEB" w:rsidP="00B545F4">
            <w:pPr>
              <w:spacing w:line="350" w:lineRule="exact"/>
              <w:jc w:val="center"/>
              <w:rPr>
                <w:i/>
                <w:iCs/>
                <w:sz w:val="24"/>
                <w:szCs w:val="24"/>
              </w:rPr>
            </w:pPr>
            <w:r w:rsidRPr="00714730">
              <w:rPr>
                <w:i/>
                <w:iCs/>
                <w:sz w:val="24"/>
                <w:szCs w:val="24"/>
              </w:rPr>
              <w:t>428,8</w:t>
            </w:r>
          </w:p>
        </w:tc>
        <w:tc>
          <w:tcPr>
            <w:tcW w:w="1193" w:type="dxa"/>
          </w:tcPr>
          <w:p w:rsidR="001C6AEB" w:rsidRPr="00714730" w:rsidRDefault="001C6AEB" w:rsidP="00B545F4">
            <w:pPr>
              <w:spacing w:line="350" w:lineRule="exact"/>
              <w:jc w:val="center"/>
              <w:rPr>
                <w:i/>
                <w:iCs/>
                <w:sz w:val="24"/>
                <w:szCs w:val="24"/>
              </w:rPr>
            </w:pPr>
            <w:r w:rsidRPr="00714730">
              <w:rPr>
                <w:i/>
                <w:iCs/>
                <w:sz w:val="24"/>
                <w:szCs w:val="24"/>
              </w:rPr>
              <w:t>1313,5</w:t>
            </w:r>
          </w:p>
        </w:tc>
        <w:tc>
          <w:tcPr>
            <w:tcW w:w="1040" w:type="dxa"/>
          </w:tcPr>
          <w:p w:rsidR="001C6AEB" w:rsidRPr="00714730" w:rsidRDefault="001C6AEB" w:rsidP="00B545F4">
            <w:pPr>
              <w:spacing w:line="350" w:lineRule="exact"/>
              <w:jc w:val="center"/>
              <w:rPr>
                <w:i/>
                <w:iCs/>
                <w:sz w:val="24"/>
                <w:szCs w:val="24"/>
              </w:rPr>
            </w:pPr>
            <w:r w:rsidRPr="00714730">
              <w:rPr>
                <w:i/>
                <w:iCs/>
                <w:sz w:val="24"/>
                <w:szCs w:val="24"/>
              </w:rPr>
              <w:t>2242,2</w:t>
            </w:r>
          </w:p>
        </w:tc>
      </w:tr>
      <w:tr w:rsidR="001C6AEB" w:rsidRPr="00714730">
        <w:tc>
          <w:tcPr>
            <w:tcW w:w="1526" w:type="dxa"/>
          </w:tcPr>
          <w:p w:rsidR="001C6AEB" w:rsidRPr="00714730" w:rsidRDefault="001C6AEB" w:rsidP="00B545F4">
            <w:pPr>
              <w:spacing w:line="350" w:lineRule="exact"/>
              <w:jc w:val="center"/>
              <w:rPr>
                <w:i/>
                <w:iCs/>
                <w:sz w:val="24"/>
                <w:szCs w:val="24"/>
              </w:rPr>
            </w:pPr>
            <w:r w:rsidRPr="00714730">
              <w:rPr>
                <w:i/>
                <w:iCs/>
                <w:sz w:val="24"/>
                <w:szCs w:val="24"/>
              </w:rPr>
              <w:t>Місто Славута</w:t>
            </w:r>
          </w:p>
        </w:tc>
        <w:tc>
          <w:tcPr>
            <w:tcW w:w="1510" w:type="dxa"/>
          </w:tcPr>
          <w:p w:rsidR="001C6AEB" w:rsidRPr="00714730" w:rsidRDefault="001C6AEB" w:rsidP="00B545F4">
            <w:pPr>
              <w:spacing w:line="350" w:lineRule="exact"/>
              <w:jc w:val="center"/>
              <w:rPr>
                <w:i/>
                <w:iCs/>
                <w:sz w:val="24"/>
                <w:szCs w:val="24"/>
              </w:rPr>
            </w:pPr>
            <w:r w:rsidRPr="00714730">
              <w:rPr>
                <w:i/>
                <w:iCs/>
                <w:sz w:val="24"/>
                <w:szCs w:val="24"/>
              </w:rPr>
              <w:t>334,0</w:t>
            </w:r>
          </w:p>
        </w:tc>
        <w:tc>
          <w:tcPr>
            <w:tcW w:w="801" w:type="dxa"/>
          </w:tcPr>
          <w:p w:rsidR="001C6AEB" w:rsidRPr="00714730" w:rsidRDefault="001C6AEB" w:rsidP="00B545F4">
            <w:pPr>
              <w:spacing w:line="350" w:lineRule="exact"/>
              <w:jc w:val="center"/>
              <w:rPr>
                <w:i/>
                <w:iCs/>
                <w:sz w:val="24"/>
                <w:szCs w:val="24"/>
              </w:rPr>
            </w:pPr>
            <w:r w:rsidRPr="00714730">
              <w:rPr>
                <w:i/>
                <w:iCs/>
                <w:sz w:val="24"/>
                <w:szCs w:val="24"/>
              </w:rPr>
              <w:t>17,3</w:t>
            </w:r>
          </w:p>
        </w:tc>
        <w:tc>
          <w:tcPr>
            <w:tcW w:w="801" w:type="dxa"/>
          </w:tcPr>
          <w:p w:rsidR="001C6AEB" w:rsidRPr="00714730" w:rsidRDefault="001C6AEB" w:rsidP="00B545F4">
            <w:pPr>
              <w:spacing w:line="350" w:lineRule="exact"/>
              <w:jc w:val="center"/>
              <w:rPr>
                <w:i/>
                <w:iCs/>
                <w:sz w:val="24"/>
                <w:szCs w:val="24"/>
              </w:rPr>
            </w:pPr>
            <w:r w:rsidRPr="00714730">
              <w:rPr>
                <w:i/>
                <w:iCs/>
                <w:sz w:val="24"/>
                <w:szCs w:val="24"/>
              </w:rPr>
              <w:t>37,1</w:t>
            </w:r>
          </w:p>
        </w:tc>
        <w:tc>
          <w:tcPr>
            <w:tcW w:w="859" w:type="dxa"/>
          </w:tcPr>
          <w:p w:rsidR="001C6AEB" w:rsidRPr="00714730" w:rsidRDefault="001C6AEB" w:rsidP="00B545F4">
            <w:pPr>
              <w:spacing w:line="350" w:lineRule="exact"/>
              <w:jc w:val="center"/>
              <w:rPr>
                <w:i/>
                <w:iCs/>
                <w:sz w:val="24"/>
                <w:szCs w:val="24"/>
              </w:rPr>
            </w:pPr>
            <w:r w:rsidRPr="00714730">
              <w:rPr>
                <w:i/>
                <w:iCs/>
                <w:sz w:val="24"/>
                <w:szCs w:val="24"/>
              </w:rPr>
              <w:t>1,9</w:t>
            </w:r>
          </w:p>
        </w:tc>
        <w:tc>
          <w:tcPr>
            <w:tcW w:w="989" w:type="dxa"/>
          </w:tcPr>
          <w:p w:rsidR="001C6AEB" w:rsidRPr="00714730" w:rsidRDefault="001C6AEB" w:rsidP="00B545F4">
            <w:pPr>
              <w:spacing w:line="350" w:lineRule="exact"/>
              <w:jc w:val="center"/>
              <w:rPr>
                <w:i/>
                <w:iCs/>
                <w:sz w:val="24"/>
                <w:szCs w:val="24"/>
              </w:rPr>
            </w:pPr>
            <w:r w:rsidRPr="00714730">
              <w:rPr>
                <w:i/>
                <w:iCs/>
                <w:sz w:val="24"/>
                <w:szCs w:val="24"/>
              </w:rPr>
              <w:t>85,2</w:t>
            </w:r>
          </w:p>
        </w:tc>
        <w:tc>
          <w:tcPr>
            <w:tcW w:w="698" w:type="dxa"/>
          </w:tcPr>
          <w:p w:rsidR="001C6AEB" w:rsidRPr="00714730" w:rsidRDefault="001C6AEB" w:rsidP="00B545F4">
            <w:pPr>
              <w:spacing w:line="350" w:lineRule="exact"/>
              <w:jc w:val="center"/>
              <w:rPr>
                <w:i/>
                <w:iCs/>
                <w:sz w:val="24"/>
                <w:szCs w:val="24"/>
              </w:rPr>
            </w:pPr>
            <w:r w:rsidRPr="00714730">
              <w:rPr>
                <w:i/>
                <w:iCs/>
                <w:sz w:val="24"/>
                <w:szCs w:val="24"/>
              </w:rPr>
              <w:t>1,4</w:t>
            </w:r>
          </w:p>
        </w:tc>
        <w:tc>
          <w:tcPr>
            <w:tcW w:w="609" w:type="dxa"/>
          </w:tcPr>
          <w:p w:rsidR="001C6AEB" w:rsidRPr="00714730" w:rsidRDefault="001C6AEB" w:rsidP="00B545F4">
            <w:pPr>
              <w:spacing w:line="350" w:lineRule="exact"/>
              <w:jc w:val="center"/>
              <w:rPr>
                <w:i/>
                <w:iCs/>
                <w:sz w:val="24"/>
                <w:szCs w:val="24"/>
              </w:rPr>
            </w:pPr>
            <w:r w:rsidRPr="00714730">
              <w:rPr>
                <w:i/>
                <w:iCs/>
                <w:sz w:val="24"/>
                <w:szCs w:val="24"/>
              </w:rPr>
              <w:t>28,5</w:t>
            </w:r>
          </w:p>
        </w:tc>
        <w:tc>
          <w:tcPr>
            <w:tcW w:w="1193" w:type="dxa"/>
          </w:tcPr>
          <w:p w:rsidR="001C6AEB" w:rsidRPr="00714730" w:rsidRDefault="001C6AEB" w:rsidP="00B545F4">
            <w:pPr>
              <w:spacing w:line="350" w:lineRule="exact"/>
              <w:jc w:val="center"/>
              <w:rPr>
                <w:i/>
                <w:iCs/>
                <w:sz w:val="24"/>
                <w:szCs w:val="24"/>
              </w:rPr>
            </w:pPr>
            <w:r w:rsidRPr="00714730">
              <w:rPr>
                <w:i/>
                <w:iCs/>
                <w:sz w:val="24"/>
                <w:szCs w:val="24"/>
              </w:rPr>
              <w:t>114,8</w:t>
            </w:r>
          </w:p>
        </w:tc>
        <w:tc>
          <w:tcPr>
            <w:tcW w:w="1040" w:type="dxa"/>
          </w:tcPr>
          <w:p w:rsidR="001C6AEB" w:rsidRPr="00714730" w:rsidRDefault="001C6AEB" w:rsidP="00B545F4">
            <w:pPr>
              <w:spacing w:line="350" w:lineRule="exact"/>
              <w:jc w:val="center"/>
              <w:rPr>
                <w:i/>
                <w:iCs/>
                <w:sz w:val="24"/>
                <w:szCs w:val="24"/>
              </w:rPr>
            </w:pPr>
            <w:r w:rsidRPr="00714730">
              <w:rPr>
                <w:i/>
                <w:iCs/>
                <w:sz w:val="24"/>
                <w:szCs w:val="24"/>
              </w:rPr>
              <w:t>15,7</w:t>
            </w:r>
          </w:p>
        </w:tc>
      </w:tr>
    </w:tbl>
    <w:p w:rsidR="001C6AEB" w:rsidRPr="00714730" w:rsidRDefault="001C6AEB" w:rsidP="002026CF">
      <w:pPr>
        <w:spacing w:line="350" w:lineRule="exact"/>
        <w:jc w:val="center"/>
        <w:rPr>
          <w:i/>
          <w:iCs/>
          <w:sz w:val="24"/>
          <w:szCs w:val="24"/>
        </w:rPr>
      </w:pPr>
    </w:p>
    <w:p w:rsidR="001C6AEB" w:rsidRPr="00714730" w:rsidRDefault="001C6AEB" w:rsidP="000054AF">
      <w:pPr>
        <w:spacing w:line="350" w:lineRule="exact"/>
        <w:jc w:val="both"/>
        <w:rPr>
          <w:sz w:val="24"/>
          <w:szCs w:val="24"/>
        </w:rPr>
      </w:pPr>
      <w:r w:rsidRPr="00714730">
        <w:rPr>
          <w:sz w:val="24"/>
          <w:szCs w:val="24"/>
        </w:rPr>
        <w:t xml:space="preserve">Динаміка викидів забруднюючих речовин в атмосферне повітря від стаціонарних джерел забруднення у регіоні по окремим населеним пунктам наведена у таблиці: </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i/>
          <w:iCs/>
          <w:sz w:val="24"/>
          <w:szCs w:val="24"/>
        </w:rPr>
      </w:pPr>
      <w:r w:rsidRPr="00714730">
        <w:rPr>
          <w:i/>
          <w:iCs/>
          <w:sz w:val="24"/>
          <w:szCs w:val="24"/>
        </w:rPr>
        <w:t>Динаміка викидів забруднюючих речовин в атмосферне повітря від стаціонарних джерел забруднення у регіоні по окремим населеним пунктам , тис. тонн</w:t>
      </w:r>
    </w:p>
    <w:p w:rsidR="001C6AEB" w:rsidRPr="00714730" w:rsidRDefault="001C6AEB" w:rsidP="000054AF">
      <w:pPr>
        <w:spacing w:line="350" w:lineRule="exact"/>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1168"/>
        <w:gridCol w:w="1168"/>
        <w:gridCol w:w="1364"/>
        <w:gridCol w:w="1265"/>
        <w:gridCol w:w="1170"/>
        <w:gridCol w:w="953"/>
      </w:tblGrid>
      <w:tr w:rsidR="001C6AEB" w:rsidRPr="00714730">
        <w:tc>
          <w:tcPr>
            <w:tcW w:w="2830" w:type="dxa"/>
          </w:tcPr>
          <w:p w:rsidR="001C6AEB" w:rsidRPr="00714730" w:rsidRDefault="001C6AEB" w:rsidP="002026CF">
            <w:pPr>
              <w:spacing w:line="350" w:lineRule="exact"/>
              <w:jc w:val="center"/>
              <w:rPr>
                <w:sz w:val="24"/>
                <w:szCs w:val="24"/>
              </w:rPr>
            </w:pPr>
            <w:bookmarkStart w:id="2" w:name="_Hlk60062251"/>
          </w:p>
        </w:tc>
        <w:tc>
          <w:tcPr>
            <w:tcW w:w="1168" w:type="dxa"/>
          </w:tcPr>
          <w:p w:rsidR="001C6AEB" w:rsidRPr="00714730" w:rsidRDefault="001C6AEB" w:rsidP="002026CF">
            <w:pPr>
              <w:spacing w:line="350" w:lineRule="exact"/>
              <w:jc w:val="center"/>
              <w:rPr>
                <w:sz w:val="24"/>
                <w:szCs w:val="24"/>
              </w:rPr>
            </w:pPr>
            <w:r w:rsidRPr="00714730">
              <w:rPr>
                <w:sz w:val="24"/>
                <w:szCs w:val="24"/>
              </w:rPr>
              <w:t>2014</w:t>
            </w:r>
          </w:p>
        </w:tc>
        <w:tc>
          <w:tcPr>
            <w:tcW w:w="1168" w:type="dxa"/>
          </w:tcPr>
          <w:p w:rsidR="001C6AEB" w:rsidRPr="00714730" w:rsidRDefault="001C6AEB" w:rsidP="002026CF">
            <w:pPr>
              <w:spacing w:line="350" w:lineRule="exact"/>
              <w:jc w:val="center"/>
              <w:rPr>
                <w:sz w:val="24"/>
                <w:szCs w:val="24"/>
              </w:rPr>
            </w:pPr>
            <w:r w:rsidRPr="00714730">
              <w:rPr>
                <w:sz w:val="24"/>
                <w:szCs w:val="24"/>
              </w:rPr>
              <w:t>2015</w:t>
            </w:r>
          </w:p>
        </w:tc>
        <w:tc>
          <w:tcPr>
            <w:tcW w:w="1364" w:type="dxa"/>
          </w:tcPr>
          <w:p w:rsidR="001C6AEB" w:rsidRPr="00714730" w:rsidRDefault="001C6AEB" w:rsidP="002026CF">
            <w:pPr>
              <w:spacing w:line="350" w:lineRule="exact"/>
              <w:jc w:val="center"/>
              <w:rPr>
                <w:sz w:val="24"/>
                <w:szCs w:val="24"/>
              </w:rPr>
            </w:pPr>
            <w:r w:rsidRPr="00714730">
              <w:rPr>
                <w:sz w:val="24"/>
                <w:szCs w:val="24"/>
              </w:rPr>
              <w:t>2016</w:t>
            </w:r>
          </w:p>
        </w:tc>
        <w:tc>
          <w:tcPr>
            <w:tcW w:w="1265" w:type="dxa"/>
          </w:tcPr>
          <w:p w:rsidR="001C6AEB" w:rsidRPr="00714730" w:rsidRDefault="001C6AEB" w:rsidP="002026CF">
            <w:pPr>
              <w:spacing w:line="350" w:lineRule="exact"/>
              <w:jc w:val="center"/>
              <w:rPr>
                <w:sz w:val="24"/>
                <w:szCs w:val="24"/>
              </w:rPr>
            </w:pPr>
            <w:r w:rsidRPr="00714730">
              <w:rPr>
                <w:sz w:val="24"/>
                <w:szCs w:val="24"/>
              </w:rPr>
              <w:t>2017</w:t>
            </w:r>
          </w:p>
        </w:tc>
        <w:tc>
          <w:tcPr>
            <w:tcW w:w="1170" w:type="dxa"/>
          </w:tcPr>
          <w:p w:rsidR="001C6AEB" w:rsidRPr="00714730" w:rsidRDefault="001C6AEB" w:rsidP="002026CF">
            <w:pPr>
              <w:spacing w:line="350" w:lineRule="exact"/>
              <w:jc w:val="center"/>
              <w:rPr>
                <w:sz w:val="24"/>
                <w:szCs w:val="24"/>
              </w:rPr>
            </w:pPr>
            <w:r w:rsidRPr="00714730">
              <w:rPr>
                <w:sz w:val="24"/>
                <w:szCs w:val="24"/>
              </w:rPr>
              <w:t>2018</w:t>
            </w:r>
          </w:p>
        </w:tc>
        <w:tc>
          <w:tcPr>
            <w:tcW w:w="953" w:type="dxa"/>
          </w:tcPr>
          <w:p w:rsidR="001C6AEB" w:rsidRPr="00714730" w:rsidRDefault="001C6AEB" w:rsidP="002026CF">
            <w:pPr>
              <w:spacing w:line="350" w:lineRule="exact"/>
              <w:jc w:val="center"/>
              <w:rPr>
                <w:sz w:val="24"/>
                <w:szCs w:val="24"/>
              </w:rPr>
            </w:pPr>
            <w:r w:rsidRPr="00714730">
              <w:rPr>
                <w:sz w:val="24"/>
                <w:szCs w:val="24"/>
              </w:rPr>
              <w:t>2019</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1</w:t>
            </w:r>
          </w:p>
        </w:tc>
        <w:tc>
          <w:tcPr>
            <w:tcW w:w="1168" w:type="dxa"/>
          </w:tcPr>
          <w:p w:rsidR="001C6AEB" w:rsidRPr="00714730" w:rsidRDefault="001C6AEB" w:rsidP="002026CF">
            <w:pPr>
              <w:spacing w:line="350" w:lineRule="exact"/>
              <w:jc w:val="center"/>
              <w:rPr>
                <w:sz w:val="24"/>
                <w:szCs w:val="24"/>
              </w:rPr>
            </w:pPr>
            <w:r w:rsidRPr="00714730">
              <w:rPr>
                <w:sz w:val="24"/>
                <w:szCs w:val="24"/>
              </w:rPr>
              <w:t>2</w:t>
            </w:r>
          </w:p>
        </w:tc>
        <w:tc>
          <w:tcPr>
            <w:tcW w:w="1168" w:type="dxa"/>
          </w:tcPr>
          <w:p w:rsidR="001C6AEB" w:rsidRPr="00714730" w:rsidRDefault="001C6AEB" w:rsidP="002026CF">
            <w:pPr>
              <w:spacing w:line="350" w:lineRule="exact"/>
              <w:jc w:val="center"/>
              <w:rPr>
                <w:sz w:val="24"/>
                <w:szCs w:val="24"/>
              </w:rPr>
            </w:pPr>
            <w:r w:rsidRPr="00714730">
              <w:rPr>
                <w:sz w:val="24"/>
                <w:szCs w:val="24"/>
              </w:rPr>
              <w:t>3</w:t>
            </w:r>
          </w:p>
        </w:tc>
        <w:tc>
          <w:tcPr>
            <w:tcW w:w="1364" w:type="dxa"/>
          </w:tcPr>
          <w:p w:rsidR="001C6AEB" w:rsidRPr="00714730" w:rsidRDefault="001C6AEB" w:rsidP="002026CF">
            <w:pPr>
              <w:spacing w:line="350" w:lineRule="exact"/>
              <w:jc w:val="center"/>
              <w:rPr>
                <w:sz w:val="24"/>
                <w:szCs w:val="24"/>
              </w:rPr>
            </w:pPr>
            <w:r w:rsidRPr="00714730">
              <w:rPr>
                <w:sz w:val="24"/>
                <w:szCs w:val="24"/>
              </w:rPr>
              <w:t>4</w:t>
            </w:r>
          </w:p>
        </w:tc>
        <w:tc>
          <w:tcPr>
            <w:tcW w:w="1265" w:type="dxa"/>
          </w:tcPr>
          <w:p w:rsidR="001C6AEB" w:rsidRPr="00714730" w:rsidRDefault="001C6AEB" w:rsidP="002026CF">
            <w:pPr>
              <w:spacing w:line="350" w:lineRule="exact"/>
              <w:jc w:val="center"/>
              <w:rPr>
                <w:sz w:val="24"/>
                <w:szCs w:val="24"/>
              </w:rPr>
            </w:pPr>
            <w:r w:rsidRPr="00714730">
              <w:rPr>
                <w:sz w:val="24"/>
                <w:szCs w:val="24"/>
              </w:rPr>
              <w:t>5</w:t>
            </w:r>
          </w:p>
        </w:tc>
        <w:tc>
          <w:tcPr>
            <w:tcW w:w="1170" w:type="dxa"/>
          </w:tcPr>
          <w:p w:rsidR="001C6AEB" w:rsidRPr="00714730" w:rsidRDefault="001C6AEB" w:rsidP="002026CF">
            <w:pPr>
              <w:spacing w:line="350" w:lineRule="exact"/>
              <w:jc w:val="center"/>
              <w:rPr>
                <w:sz w:val="24"/>
                <w:szCs w:val="24"/>
              </w:rPr>
            </w:pPr>
            <w:r w:rsidRPr="00714730">
              <w:rPr>
                <w:sz w:val="24"/>
                <w:szCs w:val="24"/>
              </w:rPr>
              <w:t>6</w:t>
            </w:r>
          </w:p>
        </w:tc>
        <w:tc>
          <w:tcPr>
            <w:tcW w:w="953" w:type="dxa"/>
          </w:tcPr>
          <w:p w:rsidR="001C6AEB" w:rsidRPr="00714730" w:rsidRDefault="001C6AEB" w:rsidP="002026CF">
            <w:pPr>
              <w:spacing w:line="350" w:lineRule="exact"/>
              <w:jc w:val="center"/>
              <w:rPr>
                <w:sz w:val="24"/>
                <w:szCs w:val="24"/>
              </w:rPr>
            </w:pP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Всього, Хмельницька область</w:t>
            </w:r>
          </w:p>
        </w:tc>
        <w:tc>
          <w:tcPr>
            <w:tcW w:w="1168" w:type="dxa"/>
          </w:tcPr>
          <w:p w:rsidR="001C6AEB" w:rsidRPr="00714730" w:rsidRDefault="001C6AEB" w:rsidP="002026CF">
            <w:pPr>
              <w:spacing w:line="350" w:lineRule="exact"/>
              <w:jc w:val="center"/>
              <w:rPr>
                <w:sz w:val="24"/>
                <w:szCs w:val="24"/>
              </w:rPr>
            </w:pPr>
            <w:r w:rsidRPr="00714730">
              <w:rPr>
                <w:sz w:val="24"/>
                <w:szCs w:val="24"/>
              </w:rPr>
              <w:t>17,066</w:t>
            </w:r>
          </w:p>
        </w:tc>
        <w:tc>
          <w:tcPr>
            <w:tcW w:w="1168" w:type="dxa"/>
          </w:tcPr>
          <w:p w:rsidR="001C6AEB" w:rsidRPr="00714730" w:rsidRDefault="001C6AEB" w:rsidP="002026CF">
            <w:pPr>
              <w:spacing w:line="350" w:lineRule="exact"/>
              <w:jc w:val="center"/>
              <w:rPr>
                <w:sz w:val="24"/>
                <w:szCs w:val="24"/>
              </w:rPr>
            </w:pPr>
            <w:r w:rsidRPr="00714730">
              <w:rPr>
                <w:sz w:val="24"/>
                <w:szCs w:val="24"/>
              </w:rPr>
              <w:t>18,251</w:t>
            </w:r>
          </w:p>
        </w:tc>
        <w:tc>
          <w:tcPr>
            <w:tcW w:w="1364" w:type="dxa"/>
          </w:tcPr>
          <w:p w:rsidR="001C6AEB" w:rsidRPr="00714730" w:rsidRDefault="001C6AEB" w:rsidP="002026CF">
            <w:pPr>
              <w:spacing w:line="350" w:lineRule="exact"/>
              <w:jc w:val="center"/>
              <w:rPr>
                <w:sz w:val="24"/>
                <w:szCs w:val="24"/>
              </w:rPr>
            </w:pPr>
            <w:r w:rsidRPr="00714730">
              <w:rPr>
                <w:sz w:val="24"/>
                <w:szCs w:val="24"/>
              </w:rPr>
              <w:t>21,735</w:t>
            </w:r>
          </w:p>
        </w:tc>
        <w:tc>
          <w:tcPr>
            <w:tcW w:w="1265" w:type="dxa"/>
          </w:tcPr>
          <w:p w:rsidR="001C6AEB" w:rsidRPr="00714730" w:rsidRDefault="001C6AEB" w:rsidP="002026CF">
            <w:pPr>
              <w:spacing w:line="350" w:lineRule="exact"/>
              <w:jc w:val="center"/>
              <w:rPr>
                <w:sz w:val="24"/>
                <w:szCs w:val="24"/>
              </w:rPr>
            </w:pPr>
            <w:r w:rsidRPr="00714730">
              <w:rPr>
                <w:sz w:val="24"/>
                <w:szCs w:val="24"/>
              </w:rPr>
              <w:t>21,071</w:t>
            </w:r>
          </w:p>
        </w:tc>
        <w:tc>
          <w:tcPr>
            <w:tcW w:w="1170" w:type="dxa"/>
          </w:tcPr>
          <w:p w:rsidR="001C6AEB" w:rsidRPr="00714730" w:rsidRDefault="001C6AEB" w:rsidP="002026CF">
            <w:pPr>
              <w:spacing w:line="350" w:lineRule="exact"/>
              <w:jc w:val="center"/>
              <w:rPr>
                <w:sz w:val="24"/>
                <w:szCs w:val="24"/>
              </w:rPr>
            </w:pPr>
            <w:r w:rsidRPr="00714730">
              <w:rPr>
                <w:sz w:val="24"/>
                <w:szCs w:val="24"/>
              </w:rPr>
              <w:t>22,078</w:t>
            </w:r>
          </w:p>
        </w:tc>
        <w:tc>
          <w:tcPr>
            <w:tcW w:w="953" w:type="dxa"/>
          </w:tcPr>
          <w:p w:rsidR="001C6AEB" w:rsidRPr="00714730" w:rsidRDefault="001C6AEB" w:rsidP="002026CF">
            <w:pPr>
              <w:spacing w:line="350" w:lineRule="exact"/>
              <w:jc w:val="center"/>
              <w:rPr>
                <w:sz w:val="24"/>
                <w:szCs w:val="24"/>
              </w:rPr>
            </w:pPr>
            <w:r w:rsidRPr="00714730">
              <w:rPr>
                <w:sz w:val="24"/>
                <w:szCs w:val="24"/>
              </w:rPr>
              <w:t>20,331</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м.Хмельницький</w:t>
            </w:r>
          </w:p>
        </w:tc>
        <w:tc>
          <w:tcPr>
            <w:tcW w:w="1168" w:type="dxa"/>
          </w:tcPr>
          <w:p w:rsidR="001C6AEB" w:rsidRPr="00714730" w:rsidRDefault="001C6AEB" w:rsidP="002026CF">
            <w:pPr>
              <w:spacing w:line="350" w:lineRule="exact"/>
              <w:jc w:val="center"/>
              <w:rPr>
                <w:sz w:val="24"/>
                <w:szCs w:val="24"/>
              </w:rPr>
            </w:pPr>
            <w:r w:rsidRPr="00714730">
              <w:rPr>
                <w:sz w:val="24"/>
                <w:szCs w:val="24"/>
              </w:rPr>
              <w:t>1,094</w:t>
            </w:r>
          </w:p>
        </w:tc>
        <w:tc>
          <w:tcPr>
            <w:tcW w:w="1168" w:type="dxa"/>
          </w:tcPr>
          <w:p w:rsidR="001C6AEB" w:rsidRPr="00714730" w:rsidRDefault="001C6AEB" w:rsidP="002026CF">
            <w:pPr>
              <w:spacing w:line="350" w:lineRule="exact"/>
              <w:jc w:val="center"/>
              <w:rPr>
                <w:sz w:val="24"/>
                <w:szCs w:val="24"/>
              </w:rPr>
            </w:pPr>
            <w:r w:rsidRPr="00714730">
              <w:rPr>
                <w:sz w:val="24"/>
                <w:szCs w:val="24"/>
              </w:rPr>
              <w:t>1,041</w:t>
            </w:r>
          </w:p>
        </w:tc>
        <w:tc>
          <w:tcPr>
            <w:tcW w:w="1364" w:type="dxa"/>
          </w:tcPr>
          <w:p w:rsidR="001C6AEB" w:rsidRPr="00714730" w:rsidRDefault="001C6AEB" w:rsidP="002026CF">
            <w:pPr>
              <w:spacing w:line="350" w:lineRule="exact"/>
              <w:jc w:val="center"/>
              <w:rPr>
                <w:sz w:val="24"/>
                <w:szCs w:val="24"/>
              </w:rPr>
            </w:pPr>
            <w:r w:rsidRPr="00714730">
              <w:rPr>
                <w:sz w:val="24"/>
                <w:szCs w:val="24"/>
              </w:rPr>
              <w:t>1,037</w:t>
            </w:r>
          </w:p>
        </w:tc>
        <w:tc>
          <w:tcPr>
            <w:tcW w:w="1265" w:type="dxa"/>
          </w:tcPr>
          <w:p w:rsidR="001C6AEB" w:rsidRPr="00714730" w:rsidRDefault="001C6AEB" w:rsidP="002026CF">
            <w:pPr>
              <w:spacing w:line="350" w:lineRule="exact"/>
              <w:jc w:val="center"/>
              <w:rPr>
                <w:sz w:val="24"/>
                <w:szCs w:val="24"/>
              </w:rPr>
            </w:pPr>
            <w:r w:rsidRPr="00714730">
              <w:rPr>
                <w:sz w:val="24"/>
                <w:szCs w:val="24"/>
              </w:rPr>
              <w:t>1,056</w:t>
            </w:r>
          </w:p>
        </w:tc>
        <w:tc>
          <w:tcPr>
            <w:tcW w:w="1170" w:type="dxa"/>
          </w:tcPr>
          <w:p w:rsidR="001C6AEB" w:rsidRPr="00714730" w:rsidRDefault="001C6AEB" w:rsidP="002026CF">
            <w:pPr>
              <w:spacing w:line="350" w:lineRule="exact"/>
              <w:jc w:val="center"/>
              <w:rPr>
                <w:sz w:val="24"/>
                <w:szCs w:val="24"/>
              </w:rPr>
            </w:pPr>
            <w:r w:rsidRPr="00714730">
              <w:rPr>
                <w:sz w:val="24"/>
                <w:szCs w:val="24"/>
              </w:rPr>
              <w:t>1,037</w:t>
            </w:r>
          </w:p>
        </w:tc>
        <w:tc>
          <w:tcPr>
            <w:tcW w:w="953" w:type="dxa"/>
          </w:tcPr>
          <w:p w:rsidR="001C6AEB" w:rsidRPr="00714730" w:rsidRDefault="001C6AEB" w:rsidP="002026CF">
            <w:pPr>
              <w:spacing w:line="350" w:lineRule="exact"/>
              <w:jc w:val="center"/>
              <w:rPr>
                <w:sz w:val="24"/>
                <w:szCs w:val="24"/>
              </w:rPr>
            </w:pPr>
            <w:r w:rsidRPr="00714730">
              <w:rPr>
                <w:sz w:val="24"/>
                <w:szCs w:val="24"/>
              </w:rPr>
              <w:t>1,039</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 Кам’янець-подільський</w:t>
            </w:r>
          </w:p>
        </w:tc>
        <w:tc>
          <w:tcPr>
            <w:tcW w:w="1168" w:type="dxa"/>
          </w:tcPr>
          <w:p w:rsidR="001C6AEB" w:rsidRPr="00714730" w:rsidRDefault="001C6AEB" w:rsidP="002026CF">
            <w:pPr>
              <w:spacing w:line="350" w:lineRule="exact"/>
              <w:jc w:val="center"/>
              <w:rPr>
                <w:sz w:val="24"/>
                <w:szCs w:val="24"/>
              </w:rPr>
            </w:pPr>
            <w:r w:rsidRPr="00714730">
              <w:rPr>
                <w:sz w:val="24"/>
                <w:szCs w:val="24"/>
              </w:rPr>
              <w:t>0,165</w:t>
            </w:r>
          </w:p>
        </w:tc>
        <w:tc>
          <w:tcPr>
            <w:tcW w:w="1168" w:type="dxa"/>
          </w:tcPr>
          <w:p w:rsidR="001C6AEB" w:rsidRPr="00714730" w:rsidRDefault="001C6AEB" w:rsidP="002026CF">
            <w:pPr>
              <w:spacing w:line="350" w:lineRule="exact"/>
              <w:jc w:val="center"/>
              <w:rPr>
                <w:sz w:val="24"/>
                <w:szCs w:val="24"/>
              </w:rPr>
            </w:pPr>
            <w:r w:rsidRPr="00714730">
              <w:rPr>
                <w:sz w:val="24"/>
                <w:szCs w:val="24"/>
              </w:rPr>
              <w:t>0,238</w:t>
            </w:r>
          </w:p>
        </w:tc>
        <w:tc>
          <w:tcPr>
            <w:tcW w:w="1364" w:type="dxa"/>
          </w:tcPr>
          <w:p w:rsidR="001C6AEB" w:rsidRPr="00714730" w:rsidRDefault="001C6AEB" w:rsidP="002026CF">
            <w:pPr>
              <w:spacing w:line="350" w:lineRule="exact"/>
              <w:jc w:val="center"/>
              <w:rPr>
                <w:sz w:val="24"/>
                <w:szCs w:val="24"/>
              </w:rPr>
            </w:pPr>
            <w:r w:rsidRPr="00714730">
              <w:rPr>
                <w:sz w:val="24"/>
                <w:szCs w:val="24"/>
              </w:rPr>
              <w:t>0,407</w:t>
            </w:r>
          </w:p>
        </w:tc>
        <w:tc>
          <w:tcPr>
            <w:tcW w:w="1265" w:type="dxa"/>
          </w:tcPr>
          <w:p w:rsidR="001C6AEB" w:rsidRPr="00714730" w:rsidRDefault="001C6AEB" w:rsidP="002026CF">
            <w:pPr>
              <w:spacing w:line="350" w:lineRule="exact"/>
              <w:jc w:val="center"/>
              <w:rPr>
                <w:sz w:val="24"/>
                <w:szCs w:val="24"/>
              </w:rPr>
            </w:pPr>
            <w:r w:rsidRPr="00714730">
              <w:rPr>
                <w:sz w:val="24"/>
                <w:szCs w:val="24"/>
              </w:rPr>
              <w:t>0,355</w:t>
            </w:r>
          </w:p>
        </w:tc>
        <w:tc>
          <w:tcPr>
            <w:tcW w:w="1170" w:type="dxa"/>
          </w:tcPr>
          <w:p w:rsidR="001C6AEB" w:rsidRPr="00714730" w:rsidRDefault="001C6AEB" w:rsidP="002026CF">
            <w:pPr>
              <w:spacing w:line="350" w:lineRule="exact"/>
              <w:jc w:val="center"/>
              <w:rPr>
                <w:sz w:val="24"/>
                <w:szCs w:val="24"/>
              </w:rPr>
            </w:pPr>
            <w:r w:rsidRPr="00714730">
              <w:rPr>
                <w:sz w:val="24"/>
                <w:szCs w:val="24"/>
              </w:rPr>
              <w:t>0,336</w:t>
            </w:r>
          </w:p>
        </w:tc>
        <w:tc>
          <w:tcPr>
            <w:tcW w:w="953" w:type="dxa"/>
          </w:tcPr>
          <w:p w:rsidR="001C6AEB" w:rsidRPr="00714730" w:rsidRDefault="001C6AEB" w:rsidP="002026CF">
            <w:pPr>
              <w:spacing w:line="350" w:lineRule="exact"/>
              <w:jc w:val="center"/>
              <w:rPr>
                <w:sz w:val="24"/>
                <w:szCs w:val="24"/>
              </w:rPr>
            </w:pPr>
            <w:r w:rsidRPr="00714730">
              <w:rPr>
                <w:sz w:val="24"/>
                <w:szCs w:val="24"/>
              </w:rPr>
              <w:t>0,252</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 Нетішин</w:t>
            </w:r>
          </w:p>
        </w:tc>
        <w:tc>
          <w:tcPr>
            <w:tcW w:w="1168" w:type="dxa"/>
          </w:tcPr>
          <w:p w:rsidR="001C6AEB" w:rsidRPr="00714730" w:rsidRDefault="001C6AEB" w:rsidP="002026CF">
            <w:pPr>
              <w:spacing w:line="350" w:lineRule="exact"/>
              <w:jc w:val="center"/>
              <w:rPr>
                <w:sz w:val="24"/>
                <w:szCs w:val="24"/>
              </w:rPr>
            </w:pPr>
            <w:r w:rsidRPr="00714730">
              <w:rPr>
                <w:sz w:val="24"/>
                <w:szCs w:val="24"/>
              </w:rPr>
              <w:t>0,042</w:t>
            </w:r>
          </w:p>
        </w:tc>
        <w:tc>
          <w:tcPr>
            <w:tcW w:w="1168" w:type="dxa"/>
          </w:tcPr>
          <w:p w:rsidR="001C6AEB" w:rsidRPr="00714730" w:rsidRDefault="001C6AEB" w:rsidP="002026CF">
            <w:pPr>
              <w:spacing w:line="350" w:lineRule="exact"/>
              <w:jc w:val="center"/>
              <w:rPr>
                <w:sz w:val="24"/>
                <w:szCs w:val="24"/>
              </w:rPr>
            </w:pPr>
            <w:r w:rsidRPr="00714730">
              <w:rPr>
                <w:sz w:val="24"/>
                <w:szCs w:val="24"/>
              </w:rPr>
              <w:t>0,042</w:t>
            </w:r>
          </w:p>
        </w:tc>
        <w:tc>
          <w:tcPr>
            <w:tcW w:w="1364" w:type="dxa"/>
          </w:tcPr>
          <w:p w:rsidR="001C6AEB" w:rsidRPr="00714730" w:rsidRDefault="001C6AEB" w:rsidP="002026CF">
            <w:pPr>
              <w:spacing w:line="350" w:lineRule="exact"/>
              <w:jc w:val="center"/>
              <w:rPr>
                <w:sz w:val="24"/>
                <w:szCs w:val="24"/>
              </w:rPr>
            </w:pPr>
            <w:r w:rsidRPr="00714730">
              <w:rPr>
                <w:sz w:val="24"/>
                <w:szCs w:val="24"/>
              </w:rPr>
              <w:t>0,043</w:t>
            </w:r>
          </w:p>
        </w:tc>
        <w:tc>
          <w:tcPr>
            <w:tcW w:w="1265" w:type="dxa"/>
          </w:tcPr>
          <w:p w:rsidR="001C6AEB" w:rsidRPr="00714730" w:rsidRDefault="001C6AEB" w:rsidP="002026CF">
            <w:pPr>
              <w:spacing w:line="350" w:lineRule="exact"/>
              <w:jc w:val="center"/>
              <w:rPr>
                <w:sz w:val="24"/>
                <w:szCs w:val="24"/>
              </w:rPr>
            </w:pPr>
            <w:r w:rsidRPr="00714730">
              <w:rPr>
                <w:sz w:val="24"/>
                <w:szCs w:val="24"/>
              </w:rPr>
              <w:t>0,040</w:t>
            </w:r>
          </w:p>
        </w:tc>
        <w:tc>
          <w:tcPr>
            <w:tcW w:w="1170" w:type="dxa"/>
          </w:tcPr>
          <w:p w:rsidR="001C6AEB" w:rsidRPr="00714730" w:rsidRDefault="001C6AEB" w:rsidP="002026CF">
            <w:pPr>
              <w:spacing w:line="350" w:lineRule="exact"/>
              <w:jc w:val="center"/>
              <w:rPr>
                <w:sz w:val="24"/>
                <w:szCs w:val="24"/>
              </w:rPr>
            </w:pPr>
            <w:r w:rsidRPr="00714730">
              <w:rPr>
                <w:sz w:val="24"/>
                <w:szCs w:val="24"/>
              </w:rPr>
              <w:t>0,075</w:t>
            </w:r>
          </w:p>
        </w:tc>
        <w:tc>
          <w:tcPr>
            <w:tcW w:w="953" w:type="dxa"/>
          </w:tcPr>
          <w:p w:rsidR="001C6AEB" w:rsidRPr="00714730" w:rsidRDefault="001C6AEB" w:rsidP="002026CF">
            <w:pPr>
              <w:spacing w:line="350" w:lineRule="exact"/>
              <w:jc w:val="center"/>
              <w:rPr>
                <w:sz w:val="24"/>
                <w:szCs w:val="24"/>
              </w:rPr>
            </w:pPr>
            <w:r w:rsidRPr="00714730">
              <w:rPr>
                <w:sz w:val="24"/>
                <w:szCs w:val="24"/>
              </w:rPr>
              <w:t>0,036</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 Славута</w:t>
            </w:r>
          </w:p>
        </w:tc>
        <w:tc>
          <w:tcPr>
            <w:tcW w:w="1168" w:type="dxa"/>
          </w:tcPr>
          <w:p w:rsidR="001C6AEB" w:rsidRPr="00714730" w:rsidRDefault="001C6AEB" w:rsidP="002026CF">
            <w:pPr>
              <w:spacing w:line="350" w:lineRule="exact"/>
              <w:jc w:val="center"/>
              <w:rPr>
                <w:sz w:val="24"/>
                <w:szCs w:val="24"/>
              </w:rPr>
            </w:pPr>
            <w:r w:rsidRPr="00714730">
              <w:rPr>
                <w:sz w:val="24"/>
                <w:szCs w:val="24"/>
              </w:rPr>
              <w:t>0,377</w:t>
            </w:r>
          </w:p>
        </w:tc>
        <w:tc>
          <w:tcPr>
            <w:tcW w:w="1168" w:type="dxa"/>
          </w:tcPr>
          <w:p w:rsidR="001C6AEB" w:rsidRPr="00714730" w:rsidRDefault="001C6AEB" w:rsidP="002026CF">
            <w:pPr>
              <w:spacing w:line="350" w:lineRule="exact"/>
              <w:jc w:val="center"/>
              <w:rPr>
                <w:sz w:val="24"/>
                <w:szCs w:val="24"/>
              </w:rPr>
            </w:pPr>
            <w:r w:rsidRPr="00714730">
              <w:rPr>
                <w:sz w:val="24"/>
                <w:szCs w:val="24"/>
              </w:rPr>
              <w:t>0,477</w:t>
            </w:r>
          </w:p>
        </w:tc>
        <w:tc>
          <w:tcPr>
            <w:tcW w:w="1364" w:type="dxa"/>
          </w:tcPr>
          <w:p w:rsidR="001C6AEB" w:rsidRPr="00714730" w:rsidRDefault="001C6AEB" w:rsidP="002026CF">
            <w:pPr>
              <w:spacing w:line="350" w:lineRule="exact"/>
              <w:jc w:val="center"/>
              <w:rPr>
                <w:sz w:val="24"/>
                <w:szCs w:val="24"/>
              </w:rPr>
            </w:pPr>
            <w:r w:rsidRPr="00714730">
              <w:rPr>
                <w:sz w:val="24"/>
                <w:szCs w:val="24"/>
              </w:rPr>
              <w:t>0,379</w:t>
            </w:r>
          </w:p>
        </w:tc>
        <w:tc>
          <w:tcPr>
            <w:tcW w:w="1265" w:type="dxa"/>
          </w:tcPr>
          <w:p w:rsidR="001C6AEB" w:rsidRPr="00714730" w:rsidRDefault="001C6AEB" w:rsidP="002026CF">
            <w:pPr>
              <w:spacing w:line="350" w:lineRule="exact"/>
              <w:jc w:val="center"/>
              <w:rPr>
                <w:sz w:val="24"/>
                <w:szCs w:val="24"/>
              </w:rPr>
            </w:pPr>
            <w:r w:rsidRPr="00714730">
              <w:rPr>
                <w:sz w:val="24"/>
                <w:szCs w:val="24"/>
              </w:rPr>
              <w:t>0,388</w:t>
            </w:r>
          </w:p>
        </w:tc>
        <w:tc>
          <w:tcPr>
            <w:tcW w:w="1170" w:type="dxa"/>
          </w:tcPr>
          <w:p w:rsidR="001C6AEB" w:rsidRPr="00714730" w:rsidRDefault="001C6AEB" w:rsidP="002026CF">
            <w:pPr>
              <w:spacing w:line="350" w:lineRule="exact"/>
              <w:jc w:val="center"/>
              <w:rPr>
                <w:sz w:val="24"/>
                <w:szCs w:val="24"/>
              </w:rPr>
            </w:pPr>
            <w:r w:rsidRPr="00714730">
              <w:rPr>
                <w:sz w:val="24"/>
                <w:szCs w:val="24"/>
              </w:rPr>
              <w:t>0,366</w:t>
            </w:r>
          </w:p>
        </w:tc>
        <w:tc>
          <w:tcPr>
            <w:tcW w:w="953" w:type="dxa"/>
          </w:tcPr>
          <w:p w:rsidR="001C6AEB" w:rsidRPr="00714730" w:rsidRDefault="001C6AEB" w:rsidP="002026CF">
            <w:pPr>
              <w:spacing w:line="350" w:lineRule="exact"/>
              <w:jc w:val="center"/>
              <w:rPr>
                <w:sz w:val="24"/>
                <w:szCs w:val="24"/>
              </w:rPr>
            </w:pPr>
            <w:r w:rsidRPr="00714730">
              <w:rPr>
                <w:sz w:val="24"/>
                <w:szCs w:val="24"/>
              </w:rPr>
              <w:t>0,334</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 Старокостянтинів</w:t>
            </w:r>
          </w:p>
        </w:tc>
        <w:tc>
          <w:tcPr>
            <w:tcW w:w="1168" w:type="dxa"/>
          </w:tcPr>
          <w:p w:rsidR="001C6AEB" w:rsidRPr="00714730" w:rsidRDefault="001C6AEB" w:rsidP="002026CF">
            <w:pPr>
              <w:spacing w:line="350" w:lineRule="exact"/>
              <w:jc w:val="center"/>
              <w:rPr>
                <w:sz w:val="24"/>
                <w:szCs w:val="24"/>
              </w:rPr>
            </w:pPr>
            <w:r w:rsidRPr="00714730">
              <w:rPr>
                <w:sz w:val="24"/>
                <w:szCs w:val="24"/>
              </w:rPr>
              <w:t>0,180</w:t>
            </w:r>
          </w:p>
        </w:tc>
        <w:tc>
          <w:tcPr>
            <w:tcW w:w="1168" w:type="dxa"/>
          </w:tcPr>
          <w:p w:rsidR="001C6AEB" w:rsidRPr="00714730" w:rsidRDefault="001C6AEB" w:rsidP="002026CF">
            <w:pPr>
              <w:spacing w:line="350" w:lineRule="exact"/>
              <w:jc w:val="center"/>
              <w:rPr>
                <w:sz w:val="24"/>
                <w:szCs w:val="24"/>
              </w:rPr>
            </w:pPr>
            <w:r w:rsidRPr="00714730">
              <w:rPr>
                <w:sz w:val="24"/>
                <w:szCs w:val="24"/>
              </w:rPr>
              <w:t>0,183</w:t>
            </w:r>
          </w:p>
        </w:tc>
        <w:tc>
          <w:tcPr>
            <w:tcW w:w="1364" w:type="dxa"/>
          </w:tcPr>
          <w:p w:rsidR="001C6AEB" w:rsidRPr="00714730" w:rsidRDefault="001C6AEB" w:rsidP="002026CF">
            <w:pPr>
              <w:spacing w:line="350" w:lineRule="exact"/>
              <w:jc w:val="center"/>
              <w:rPr>
                <w:sz w:val="24"/>
                <w:szCs w:val="24"/>
              </w:rPr>
            </w:pPr>
            <w:r w:rsidRPr="00714730">
              <w:rPr>
                <w:sz w:val="24"/>
                <w:szCs w:val="24"/>
              </w:rPr>
              <w:t>0,256</w:t>
            </w:r>
          </w:p>
        </w:tc>
        <w:tc>
          <w:tcPr>
            <w:tcW w:w="1265" w:type="dxa"/>
          </w:tcPr>
          <w:p w:rsidR="001C6AEB" w:rsidRPr="00714730" w:rsidRDefault="001C6AEB" w:rsidP="002026CF">
            <w:pPr>
              <w:spacing w:line="350" w:lineRule="exact"/>
              <w:jc w:val="center"/>
              <w:rPr>
                <w:sz w:val="24"/>
                <w:szCs w:val="24"/>
              </w:rPr>
            </w:pPr>
            <w:r w:rsidRPr="00714730">
              <w:rPr>
                <w:sz w:val="24"/>
                <w:szCs w:val="24"/>
              </w:rPr>
              <w:t>0,824</w:t>
            </w:r>
          </w:p>
        </w:tc>
        <w:tc>
          <w:tcPr>
            <w:tcW w:w="1170" w:type="dxa"/>
          </w:tcPr>
          <w:p w:rsidR="001C6AEB" w:rsidRPr="00714730" w:rsidRDefault="001C6AEB" w:rsidP="002026CF">
            <w:pPr>
              <w:spacing w:line="350" w:lineRule="exact"/>
              <w:jc w:val="center"/>
              <w:rPr>
                <w:sz w:val="24"/>
                <w:szCs w:val="24"/>
              </w:rPr>
            </w:pPr>
            <w:r w:rsidRPr="00714730">
              <w:rPr>
                <w:sz w:val="24"/>
                <w:szCs w:val="24"/>
              </w:rPr>
              <w:t>0,907</w:t>
            </w:r>
          </w:p>
        </w:tc>
        <w:tc>
          <w:tcPr>
            <w:tcW w:w="953" w:type="dxa"/>
          </w:tcPr>
          <w:p w:rsidR="001C6AEB" w:rsidRPr="00714730" w:rsidRDefault="001C6AEB" w:rsidP="002026CF">
            <w:pPr>
              <w:spacing w:line="350" w:lineRule="exact"/>
              <w:jc w:val="center"/>
              <w:rPr>
                <w:sz w:val="24"/>
                <w:szCs w:val="24"/>
              </w:rPr>
            </w:pPr>
            <w:r w:rsidRPr="00714730">
              <w:rPr>
                <w:sz w:val="24"/>
                <w:szCs w:val="24"/>
              </w:rPr>
              <w:t>1,087</w:t>
            </w:r>
          </w:p>
        </w:tc>
      </w:tr>
      <w:tr w:rsidR="001C6AEB" w:rsidRPr="00714730">
        <w:tc>
          <w:tcPr>
            <w:tcW w:w="2830" w:type="dxa"/>
          </w:tcPr>
          <w:p w:rsidR="001C6AEB" w:rsidRPr="00714730" w:rsidRDefault="001C6AEB" w:rsidP="002026CF">
            <w:pPr>
              <w:spacing w:line="350" w:lineRule="exact"/>
              <w:jc w:val="center"/>
              <w:rPr>
                <w:sz w:val="24"/>
                <w:szCs w:val="24"/>
              </w:rPr>
            </w:pPr>
            <w:r w:rsidRPr="00714730">
              <w:rPr>
                <w:sz w:val="24"/>
                <w:szCs w:val="24"/>
              </w:rPr>
              <w:t>м. Шепетівка</w:t>
            </w:r>
          </w:p>
        </w:tc>
        <w:tc>
          <w:tcPr>
            <w:tcW w:w="1168" w:type="dxa"/>
          </w:tcPr>
          <w:p w:rsidR="001C6AEB" w:rsidRPr="00714730" w:rsidRDefault="001C6AEB" w:rsidP="002026CF">
            <w:pPr>
              <w:spacing w:line="350" w:lineRule="exact"/>
              <w:jc w:val="center"/>
              <w:rPr>
                <w:sz w:val="24"/>
                <w:szCs w:val="24"/>
              </w:rPr>
            </w:pPr>
            <w:r w:rsidRPr="00714730">
              <w:rPr>
                <w:sz w:val="24"/>
                <w:szCs w:val="24"/>
              </w:rPr>
              <w:t>0,288</w:t>
            </w:r>
          </w:p>
        </w:tc>
        <w:tc>
          <w:tcPr>
            <w:tcW w:w="1168" w:type="dxa"/>
          </w:tcPr>
          <w:p w:rsidR="001C6AEB" w:rsidRPr="00714730" w:rsidRDefault="001C6AEB" w:rsidP="002026CF">
            <w:pPr>
              <w:spacing w:line="350" w:lineRule="exact"/>
              <w:jc w:val="center"/>
              <w:rPr>
                <w:sz w:val="24"/>
                <w:szCs w:val="24"/>
              </w:rPr>
            </w:pPr>
            <w:r w:rsidRPr="00714730">
              <w:rPr>
                <w:sz w:val="24"/>
                <w:szCs w:val="24"/>
              </w:rPr>
              <w:t>0,428</w:t>
            </w:r>
          </w:p>
        </w:tc>
        <w:tc>
          <w:tcPr>
            <w:tcW w:w="1364" w:type="dxa"/>
          </w:tcPr>
          <w:p w:rsidR="001C6AEB" w:rsidRPr="00714730" w:rsidRDefault="001C6AEB" w:rsidP="002026CF">
            <w:pPr>
              <w:spacing w:line="350" w:lineRule="exact"/>
              <w:jc w:val="center"/>
              <w:rPr>
                <w:sz w:val="24"/>
                <w:szCs w:val="24"/>
              </w:rPr>
            </w:pPr>
            <w:r w:rsidRPr="00714730">
              <w:rPr>
                <w:sz w:val="24"/>
                <w:szCs w:val="24"/>
              </w:rPr>
              <w:t>0,415</w:t>
            </w:r>
          </w:p>
        </w:tc>
        <w:tc>
          <w:tcPr>
            <w:tcW w:w="1265" w:type="dxa"/>
          </w:tcPr>
          <w:p w:rsidR="001C6AEB" w:rsidRPr="00714730" w:rsidRDefault="001C6AEB" w:rsidP="002026CF">
            <w:pPr>
              <w:spacing w:line="350" w:lineRule="exact"/>
              <w:jc w:val="center"/>
              <w:rPr>
                <w:sz w:val="24"/>
                <w:szCs w:val="24"/>
              </w:rPr>
            </w:pPr>
            <w:r w:rsidRPr="00714730">
              <w:rPr>
                <w:sz w:val="24"/>
                <w:szCs w:val="24"/>
              </w:rPr>
              <w:t>0,327</w:t>
            </w:r>
          </w:p>
        </w:tc>
        <w:tc>
          <w:tcPr>
            <w:tcW w:w="1170" w:type="dxa"/>
          </w:tcPr>
          <w:p w:rsidR="001C6AEB" w:rsidRPr="00714730" w:rsidRDefault="001C6AEB" w:rsidP="002026CF">
            <w:pPr>
              <w:spacing w:line="350" w:lineRule="exact"/>
              <w:jc w:val="center"/>
              <w:rPr>
                <w:sz w:val="24"/>
                <w:szCs w:val="24"/>
              </w:rPr>
            </w:pPr>
            <w:r w:rsidRPr="00714730">
              <w:rPr>
                <w:sz w:val="24"/>
                <w:szCs w:val="24"/>
              </w:rPr>
              <w:t>0,371</w:t>
            </w:r>
          </w:p>
        </w:tc>
        <w:tc>
          <w:tcPr>
            <w:tcW w:w="953" w:type="dxa"/>
          </w:tcPr>
          <w:p w:rsidR="001C6AEB" w:rsidRPr="00714730" w:rsidRDefault="001C6AEB" w:rsidP="002026CF">
            <w:pPr>
              <w:spacing w:line="350" w:lineRule="exact"/>
              <w:jc w:val="center"/>
              <w:rPr>
                <w:sz w:val="24"/>
                <w:szCs w:val="24"/>
              </w:rPr>
            </w:pPr>
            <w:r w:rsidRPr="00714730">
              <w:rPr>
                <w:sz w:val="24"/>
                <w:szCs w:val="24"/>
              </w:rPr>
              <w:t>0,325</w:t>
            </w:r>
          </w:p>
        </w:tc>
      </w:tr>
      <w:bookmarkEnd w:id="2"/>
    </w:tbl>
    <w:p w:rsidR="001C6AEB" w:rsidRPr="00714730" w:rsidRDefault="001C6AEB" w:rsidP="000054AF">
      <w:pPr>
        <w:spacing w:line="350" w:lineRule="exact"/>
        <w:jc w:val="both"/>
        <w:rPr>
          <w:sz w:val="24"/>
          <w:szCs w:val="24"/>
        </w:rPr>
      </w:pPr>
    </w:p>
    <w:p w:rsidR="001C6AEB" w:rsidRPr="00714730" w:rsidRDefault="001C6AEB" w:rsidP="000054AF">
      <w:pPr>
        <w:spacing w:line="350" w:lineRule="exact"/>
        <w:ind w:firstLine="720"/>
        <w:jc w:val="both"/>
        <w:rPr>
          <w:sz w:val="24"/>
          <w:szCs w:val="24"/>
        </w:rPr>
      </w:pPr>
      <w:r w:rsidRPr="00714730">
        <w:rPr>
          <w:sz w:val="24"/>
          <w:szCs w:val="24"/>
        </w:rPr>
        <w:t xml:space="preserve">По найпоширеніших забруднюючих речовинах, а саме: діоксид сірки зменшення викидів склало -1,4 тис. т; по оксидах азоту +0,2 тис. т, по оксиду вуглецю -21,0 тис. тонн. </w:t>
      </w:r>
    </w:p>
    <w:p w:rsidR="001C6AEB" w:rsidRPr="00714730" w:rsidRDefault="001C6AEB" w:rsidP="000054AF">
      <w:pPr>
        <w:spacing w:line="350" w:lineRule="exact"/>
        <w:ind w:firstLine="720"/>
        <w:jc w:val="both"/>
        <w:rPr>
          <w:sz w:val="24"/>
          <w:szCs w:val="24"/>
        </w:rPr>
      </w:pPr>
    </w:p>
    <w:p w:rsidR="001C6AEB" w:rsidRPr="00714730" w:rsidRDefault="001C6AEB" w:rsidP="000054AF">
      <w:pPr>
        <w:spacing w:line="350" w:lineRule="exact"/>
        <w:jc w:val="both"/>
        <w:rPr>
          <w:i/>
          <w:iCs/>
          <w:sz w:val="24"/>
          <w:szCs w:val="24"/>
        </w:rPr>
      </w:pPr>
      <w:r w:rsidRPr="00714730">
        <w:rPr>
          <w:i/>
          <w:iCs/>
          <w:sz w:val="24"/>
          <w:szCs w:val="24"/>
        </w:rPr>
        <w:t>Обсяги викидів забруднюючих речовин стаціонарними джерелами в атмосферне повітря по містах області у 201</w:t>
      </w:r>
      <w:r w:rsidRPr="00714730">
        <w:rPr>
          <w:i/>
          <w:iCs/>
          <w:sz w:val="24"/>
          <w:szCs w:val="24"/>
          <w:lang w:val="ru-RU"/>
        </w:rPr>
        <w:t>9</w:t>
      </w:r>
      <w:r w:rsidRPr="00714730">
        <w:rPr>
          <w:i/>
          <w:iCs/>
          <w:sz w:val="24"/>
          <w:szCs w:val="24"/>
        </w:rPr>
        <w:t xml:space="preserve"> році, тонн</w:t>
      </w:r>
    </w:p>
    <w:p w:rsidR="001C6AEB" w:rsidRPr="00714730" w:rsidRDefault="001C6AEB" w:rsidP="000054AF">
      <w:pPr>
        <w:spacing w:line="350" w:lineRule="exact"/>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257"/>
        <w:gridCol w:w="1191"/>
        <w:gridCol w:w="1516"/>
        <w:gridCol w:w="1328"/>
      </w:tblGrid>
      <w:tr w:rsidR="001C6AEB" w:rsidRPr="00714730">
        <w:tc>
          <w:tcPr>
            <w:tcW w:w="2944" w:type="dxa"/>
          </w:tcPr>
          <w:p w:rsidR="001C6AEB" w:rsidRPr="00714730" w:rsidRDefault="001C6AEB" w:rsidP="0056665F">
            <w:pPr>
              <w:spacing w:line="350" w:lineRule="exact"/>
              <w:jc w:val="both"/>
              <w:rPr>
                <w:sz w:val="24"/>
                <w:szCs w:val="24"/>
              </w:rPr>
            </w:pPr>
          </w:p>
        </w:tc>
        <w:tc>
          <w:tcPr>
            <w:tcW w:w="2448" w:type="dxa"/>
            <w:gridSpan w:val="2"/>
          </w:tcPr>
          <w:p w:rsidR="001C6AEB" w:rsidRPr="00714730" w:rsidRDefault="001C6AEB" w:rsidP="0056665F">
            <w:pPr>
              <w:spacing w:line="350" w:lineRule="exact"/>
              <w:jc w:val="both"/>
              <w:rPr>
                <w:sz w:val="24"/>
                <w:szCs w:val="24"/>
              </w:rPr>
            </w:pPr>
            <w:r w:rsidRPr="00714730">
              <w:rPr>
                <w:sz w:val="24"/>
                <w:szCs w:val="24"/>
              </w:rPr>
              <w:t>Обсяги викидів, тонн</w:t>
            </w:r>
          </w:p>
        </w:tc>
        <w:tc>
          <w:tcPr>
            <w:tcW w:w="1516" w:type="dxa"/>
            <w:vMerge w:val="restart"/>
          </w:tcPr>
          <w:p w:rsidR="001C6AEB" w:rsidRPr="00714730" w:rsidRDefault="001C6AEB" w:rsidP="0056665F">
            <w:pPr>
              <w:spacing w:line="350" w:lineRule="exact"/>
              <w:jc w:val="both"/>
              <w:rPr>
                <w:sz w:val="24"/>
                <w:szCs w:val="24"/>
              </w:rPr>
            </w:pPr>
            <w:r w:rsidRPr="00714730">
              <w:rPr>
                <w:sz w:val="24"/>
                <w:szCs w:val="24"/>
              </w:rPr>
              <w:t>Збільшення /зменшення викидів у 2019р проти 2018р, тон</w:t>
            </w:r>
          </w:p>
        </w:tc>
        <w:tc>
          <w:tcPr>
            <w:tcW w:w="1328" w:type="dxa"/>
            <w:vMerge w:val="restart"/>
          </w:tcPr>
          <w:p w:rsidR="001C6AEB" w:rsidRPr="00714730" w:rsidRDefault="001C6AEB" w:rsidP="0056665F">
            <w:pPr>
              <w:spacing w:line="350" w:lineRule="exact"/>
              <w:jc w:val="both"/>
              <w:rPr>
                <w:sz w:val="24"/>
                <w:szCs w:val="24"/>
              </w:rPr>
            </w:pPr>
            <w:r w:rsidRPr="00714730">
              <w:rPr>
                <w:sz w:val="24"/>
                <w:szCs w:val="24"/>
              </w:rPr>
              <w:t>Обсяги викидів у 2019 р до 2018 р, %</w:t>
            </w:r>
          </w:p>
        </w:tc>
      </w:tr>
      <w:tr w:rsidR="001C6AEB" w:rsidRPr="00714730">
        <w:tc>
          <w:tcPr>
            <w:tcW w:w="2944" w:type="dxa"/>
          </w:tcPr>
          <w:p w:rsidR="001C6AEB" w:rsidRPr="00714730" w:rsidRDefault="001C6AEB" w:rsidP="0056665F">
            <w:pPr>
              <w:spacing w:line="350" w:lineRule="exact"/>
              <w:jc w:val="both"/>
              <w:rPr>
                <w:sz w:val="24"/>
                <w:szCs w:val="24"/>
              </w:rPr>
            </w:pPr>
          </w:p>
        </w:tc>
        <w:tc>
          <w:tcPr>
            <w:tcW w:w="1257" w:type="dxa"/>
          </w:tcPr>
          <w:p w:rsidR="001C6AEB" w:rsidRPr="00714730" w:rsidRDefault="001C6AEB" w:rsidP="0056665F">
            <w:pPr>
              <w:spacing w:line="350" w:lineRule="exact"/>
              <w:jc w:val="both"/>
              <w:rPr>
                <w:sz w:val="24"/>
                <w:szCs w:val="24"/>
              </w:rPr>
            </w:pPr>
            <w:r w:rsidRPr="00714730">
              <w:rPr>
                <w:sz w:val="24"/>
                <w:szCs w:val="24"/>
              </w:rPr>
              <w:t>2019</w:t>
            </w:r>
          </w:p>
        </w:tc>
        <w:tc>
          <w:tcPr>
            <w:tcW w:w="1191" w:type="dxa"/>
          </w:tcPr>
          <w:p w:rsidR="001C6AEB" w:rsidRPr="00714730" w:rsidRDefault="001C6AEB" w:rsidP="0056665F">
            <w:pPr>
              <w:spacing w:line="350" w:lineRule="exact"/>
              <w:jc w:val="both"/>
              <w:rPr>
                <w:sz w:val="24"/>
                <w:szCs w:val="24"/>
              </w:rPr>
            </w:pPr>
            <w:r w:rsidRPr="00714730">
              <w:rPr>
                <w:sz w:val="24"/>
                <w:szCs w:val="24"/>
              </w:rPr>
              <w:t>2018</w:t>
            </w:r>
          </w:p>
        </w:tc>
        <w:tc>
          <w:tcPr>
            <w:tcW w:w="1516" w:type="dxa"/>
            <w:vMerge/>
          </w:tcPr>
          <w:p w:rsidR="001C6AEB" w:rsidRPr="00714730" w:rsidRDefault="001C6AEB" w:rsidP="0056665F">
            <w:pPr>
              <w:spacing w:line="350" w:lineRule="exact"/>
              <w:jc w:val="both"/>
              <w:rPr>
                <w:sz w:val="24"/>
                <w:szCs w:val="24"/>
              </w:rPr>
            </w:pPr>
          </w:p>
        </w:tc>
        <w:tc>
          <w:tcPr>
            <w:tcW w:w="1328" w:type="dxa"/>
            <w:vMerge/>
          </w:tcPr>
          <w:p w:rsidR="001C6AEB" w:rsidRPr="00714730" w:rsidRDefault="001C6AEB" w:rsidP="0056665F">
            <w:pPr>
              <w:spacing w:line="350" w:lineRule="exact"/>
              <w:jc w:val="both"/>
              <w:rPr>
                <w:sz w:val="24"/>
                <w:szCs w:val="24"/>
              </w:rPr>
            </w:pP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1</w:t>
            </w:r>
          </w:p>
        </w:tc>
        <w:tc>
          <w:tcPr>
            <w:tcW w:w="1257" w:type="dxa"/>
          </w:tcPr>
          <w:p w:rsidR="001C6AEB" w:rsidRPr="00714730" w:rsidRDefault="001C6AEB" w:rsidP="0056665F">
            <w:pPr>
              <w:spacing w:line="350" w:lineRule="exact"/>
              <w:jc w:val="both"/>
              <w:rPr>
                <w:sz w:val="24"/>
                <w:szCs w:val="24"/>
              </w:rPr>
            </w:pPr>
            <w:r w:rsidRPr="00714730">
              <w:rPr>
                <w:sz w:val="24"/>
                <w:szCs w:val="24"/>
              </w:rPr>
              <w:t>2</w:t>
            </w:r>
          </w:p>
        </w:tc>
        <w:tc>
          <w:tcPr>
            <w:tcW w:w="1191" w:type="dxa"/>
          </w:tcPr>
          <w:p w:rsidR="001C6AEB" w:rsidRPr="00714730" w:rsidRDefault="001C6AEB" w:rsidP="0056665F">
            <w:pPr>
              <w:spacing w:line="350" w:lineRule="exact"/>
              <w:jc w:val="both"/>
              <w:rPr>
                <w:sz w:val="24"/>
                <w:szCs w:val="24"/>
              </w:rPr>
            </w:pPr>
            <w:r w:rsidRPr="00714730">
              <w:rPr>
                <w:sz w:val="24"/>
                <w:szCs w:val="24"/>
              </w:rPr>
              <w:t>3</w:t>
            </w:r>
          </w:p>
        </w:tc>
        <w:tc>
          <w:tcPr>
            <w:tcW w:w="1516" w:type="dxa"/>
          </w:tcPr>
          <w:p w:rsidR="001C6AEB" w:rsidRPr="00714730" w:rsidRDefault="001C6AEB" w:rsidP="0056665F">
            <w:pPr>
              <w:spacing w:line="350" w:lineRule="exact"/>
              <w:jc w:val="both"/>
              <w:rPr>
                <w:sz w:val="24"/>
                <w:szCs w:val="24"/>
              </w:rPr>
            </w:pPr>
            <w:r w:rsidRPr="00714730">
              <w:rPr>
                <w:sz w:val="24"/>
                <w:szCs w:val="24"/>
              </w:rPr>
              <w:t>4</w:t>
            </w:r>
          </w:p>
        </w:tc>
        <w:tc>
          <w:tcPr>
            <w:tcW w:w="1328" w:type="dxa"/>
          </w:tcPr>
          <w:p w:rsidR="001C6AEB" w:rsidRPr="00714730" w:rsidRDefault="001C6AEB" w:rsidP="0056665F">
            <w:pPr>
              <w:spacing w:line="350" w:lineRule="exact"/>
              <w:jc w:val="both"/>
              <w:rPr>
                <w:sz w:val="24"/>
                <w:szCs w:val="24"/>
              </w:rPr>
            </w:pPr>
            <w:r w:rsidRPr="00714730">
              <w:rPr>
                <w:sz w:val="24"/>
                <w:szCs w:val="24"/>
              </w:rPr>
              <w:t>5</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 Хмельницький</w:t>
            </w:r>
          </w:p>
        </w:tc>
        <w:tc>
          <w:tcPr>
            <w:tcW w:w="1257" w:type="dxa"/>
            <w:vAlign w:val="bottom"/>
          </w:tcPr>
          <w:p w:rsidR="001C6AEB" w:rsidRPr="00714730" w:rsidRDefault="001C6AEB" w:rsidP="00725DE5">
            <w:pPr>
              <w:jc w:val="center"/>
              <w:rPr>
                <w:sz w:val="24"/>
                <w:szCs w:val="24"/>
              </w:rPr>
            </w:pPr>
            <w:r w:rsidRPr="00714730">
              <w:rPr>
                <w:sz w:val="24"/>
                <w:szCs w:val="24"/>
              </w:rPr>
              <w:t>1038,9</w:t>
            </w:r>
          </w:p>
        </w:tc>
        <w:tc>
          <w:tcPr>
            <w:tcW w:w="1191" w:type="dxa"/>
          </w:tcPr>
          <w:p w:rsidR="001C6AEB" w:rsidRPr="00714730" w:rsidRDefault="001C6AEB" w:rsidP="00725DE5">
            <w:pPr>
              <w:spacing w:line="350" w:lineRule="exact"/>
              <w:jc w:val="center"/>
              <w:rPr>
                <w:sz w:val="24"/>
                <w:szCs w:val="24"/>
              </w:rPr>
            </w:pPr>
            <w:r w:rsidRPr="00714730">
              <w:rPr>
                <w:sz w:val="24"/>
                <w:szCs w:val="24"/>
              </w:rPr>
              <w:t>1037,10</w:t>
            </w:r>
          </w:p>
        </w:tc>
        <w:tc>
          <w:tcPr>
            <w:tcW w:w="1516" w:type="dxa"/>
          </w:tcPr>
          <w:p w:rsidR="001C6AEB" w:rsidRPr="00714730" w:rsidRDefault="001C6AEB" w:rsidP="00725DE5">
            <w:pPr>
              <w:spacing w:line="350" w:lineRule="exact"/>
              <w:jc w:val="center"/>
              <w:rPr>
                <w:sz w:val="24"/>
                <w:szCs w:val="24"/>
              </w:rPr>
            </w:pPr>
            <w:r w:rsidRPr="00714730">
              <w:rPr>
                <w:sz w:val="24"/>
                <w:szCs w:val="24"/>
              </w:rPr>
              <w:t>+1,8</w:t>
            </w:r>
          </w:p>
        </w:tc>
        <w:tc>
          <w:tcPr>
            <w:tcW w:w="1328" w:type="dxa"/>
          </w:tcPr>
          <w:p w:rsidR="001C6AEB" w:rsidRPr="00714730" w:rsidRDefault="001C6AEB" w:rsidP="00725DE5">
            <w:pPr>
              <w:spacing w:line="350" w:lineRule="exact"/>
              <w:jc w:val="center"/>
              <w:rPr>
                <w:sz w:val="24"/>
                <w:szCs w:val="24"/>
              </w:rPr>
            </w:pPr>
            <w:r w:rsidRPr="00714730">
              <w:rPr>
                <w:sz w:val="24"/>
                <w:szCs w:val="24"/>
              </w:rPr>
              <w:t>100,2</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м.Кам’янець-Подільський</w:t>
            </w:r>
          </w:p>
        </w:tc>
        <w:tc>
          <w:tcPr>
            <w:tcW w:w="1257" w:type="dxa"/>
            <w:vAlign w:val="bottom"/>
          </w:tcPr>
          <w:p w:rsidR="001C6AEB" w:rsidRPr="00714730" w:rsidRDefault="001C6AEB" w:rsidP="00725DE5">
            <w:pPr>
              <w:jc w:val="center"/>
              <w:rPr>
                <w:sz w:val="24"/>
                <w:szCs w:val="24"/>
              </w:rPr>
            </w:pPr>
            <w:r w:rsidRPr="00714730">
              <w:rPr>
                <w:sz w:val="24"/>
                <w:szCs w:val="24"/>
              </w:rPr>
              <w:t>252,5</w:t>
            </w:r>
          </w:p>
        </w:tc>
        <w:tc>
          <w:tcPr>
            <w:tcW w:w="1191" w:type="dxa"/>
          </w:tcPr>
          <w:p w:rsidR="001C6AEB" w:rsidRPr="00714730" w:rsidRDefault="001C6AEB" w:rsidP="00725DE5">
            <w:pPr>
              <w:spacing w:line="350" w:lineRule="exact"/>
              <w:jc w:val="center"/>
              <w:rPr>
                <w:sz w:val="24"/>
                <w:szCs w:val="24"/>
              </w:rPr>
            </w:pPr>
            <w:r w:rsidRPr="00714730">
              <w:rPr>
                <w:sz w:val="24"/>
                <w:szCs w:val="24"/>
              </w:rPr>
              <w:t>337,0</w:t>
            </w:r>
          </w:p>
        </w:tc>
        <w:tc>
          <w:tcPr>
            <w:tcW w:w="1516" w:type="dxa"/>
          </w:tcPr>
          <w:p w:rsidR="001C6AEB" w:rsidRPr="00714730" w:rsidRDefault="001C6AEB" w:rsidP="00725DE5">
            <w:pPr>
              <w:spacing w:line="350" w:lineRule="exact"/>
              <w:jc w:val="center"/>
              <w:rPr>
                <w:sz w:val="24"/>
                <w:szCs w:val="24"/>
              </w:rPr>
            </w:pPr>
            <w:r w:rsidRPr="00714730">
              <w:rPr>
                <w:sz w:val="24"/>
                <w:szCs w:val="24"/>
              </w:rPr>
              <w:t>-84,5</w:t>
            </w:r>
          </w:p>
        </w:tc>
        <w:tc>
          <w:tcPr>
            <w:tcW w:w="1328" w:type="dxa"/>
          </w:tcPr>
          <w:p w:rsidR="001C6AEB" w:rsidRPr="00714730" w:rsidRDefault="001C6AEB" w:rsidP="00725DE5">
            <w:pPr>
              <w:spacing w:line="350" w:lineRule="exact"/>
              <w:jc w:val="center"/>
              <w:rPr>
                <w:sz w:val="24"/>
                <w:szCs w:val="24"/>
              </w:rPr>
            </w:pPr>
            <w:r w:rsidRPr="00714730">
              <w:rPr>
                <w:sz w:val="24"/>
                <w:szCs w:val="24"/>
              </w:rPr>
              <w:t>74,9</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 Нетішин</w:t>
            </w:r>
          </w:p>
        </w:tc>
        <w:tc>
          <w:tcPr>
            <w:tcW w:w="1257" w:type="dxa"/>
            <w:vAlign w:val="bottom"/>
          </w:tcPr>
          <w:p w:rsidR="001C6AEB" w:rsidRPr="00714730" w:rsidRDefault="001C6AEB" w:rsidP="00725DE5">
            <w:pPr>
              <w:jc w:val="center"/>
              <w:rPr>
                <w:sz w:val="24"/>
                <w:szCs w:val="24"/>
              </w:rPr>
            </w:pPr>
            <w:r w:rsidRPr="00714730">
              <w:rPr>
                <w:sz w:val="24"/>
                <w:szCs w:val="24"/>
              </w:rPr>
              <w:t>36,2</w:t>
            </w:r>
          </w:p>
        </w:tc>
        <w:tc>
          <w:tcPr>
            <w:tcW w:w="1191" w:type="dxa"/>
          </w:tcPr>
          <w:p w:rsidR="001C6AEB" w:rsidRPr="00714730" w:rsidRDefault="001C6AEB" w:rsidP="00725DE5">
            <w:pPr>
              <w:spacing w:line="350" w:lineRule="exact"/>
              <w:jc w:val="center"/>
              <w:rPr>
                <w:sz w:val="24"/>
                <w:szCs w:val="24"/>
              </w:rPr>
            </w:pPr>
            <w:r w:rsidRPr="00714730">
              <w:rPr>
                <w:sz w:val="24"/>
                <w:szCs w:val="24"/>
              </w:rPr>
              <w:t>75,8</w:t>
            </w:r>
          </w:p>
        </w:tc>
        <w:tc>
          <w:tcPr>
            <w:tcW w:w="1516" w:type="dxa"/>
          </w:tcPr>
          <w:p w:rsidR="001C6AEB" w:rsidRPr="00714730" w:rsidRDefault="001C6AEB" w:rsidP="00725DE5">
            <w:pPr>
              <w:spacing w:line="350" w:lineRule="exact"/>
              <w:jc w:val="center"/>
              <w:rPr>
                <w:sz w:val="24"/>
                <w:szCs w:val="24"/>
              </w:rPr>
            </w:pPr>
            <w:r w:rsidRPr="00714730">
              <w:rPr>
                <w:sz w:val="24"/>
                <w:szCs w:val="24"/>
              </w:rPr>
              <w:t>-39,6</w:t>
            </w:r>
          </w:p>
        </w:tc>
        <w:tc>
          <w:tcPr>
            <w:tcW w:w="1328" w:type="dxa"/>
          </w:tcPr>
          <w:p w:rsidR="001C6AEB" w:rsidRPr="00714730" w:rsidRDefault="001C6AEB" w:rsidP="00725DE5">
            <w:pPr>
              <w:spacing w:line="350" w:lineRule="exact"/>
              <w:jc w:val="center"/>
              <w:rPr>
                <w:sz w:val="24"/>
                <w:szCs w:val="24"/>
              </w:rPr>
            </w:pPr>
            <w:r w:rsidRPr="00714730">
              <w:rPr>
                <w:sz w:val="24"/>
                <w:szCs w:val="24"/>
              </w:rPr>
              <w:t>47,8</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 Славута</w:t>
            </w:r>
          </w:p>
        </w:tc>
        <w:tc>
          <w:tcPr>
            <w:tcW w:w="1257" w:type="dxa"/>
            <w:vAlign w:val="bottom"/>
          </w:tcPr>
          <w:p w:rsidR="001C6AEB" w:rsidRPr="00714730" w:rsidRDefault="001C6AEB" w:rsidP="00725DE5">
            <w:pPr>
              <w:jc w:val="center"/>
              <w:rPr>
                <w:sz w:val="24"/>
                <w:szCs w:val="24"/>
                <w:highlight w:val="yellow"/>
              </w:rPr>
            </w:pPr>
            <w:r w:rsidRPr="00714730">
              <w:rPr>
                <w:sz w:val="24"/>
                <w:szCs w:val="24"/>
              </w:rPr>
              <w:t>334,0</w:t>
            </w:r>
          </w:p>
        </w:tc>
        <w:tc>
          <w:tcPr>
            <w:tcW w:w="1191" w:type="dxa"/>
          </w:tcPr>
          <w:p w:rsidR="001C6AEB" w:rsidRPr="00714730" w:rsidRDefault="001C6AEB" w:rsidP="00725DE5">
            <w:pPr>
              <w:spacing w:line="350" w:lineRule="exact"/>
              <w:jc w:val="center"/>
              <w:rPr>
                <w:sz w:val="24"/>
                <w:szCs w:val="24"/>
              </w:rPr>
            </w:pPr>
            <w:r w:rsidRPr="00714730">
              <w:rPr>
                <w:sz w:val="24"/>
                <w:szCs w:val="24"/>
              </w:rPr>
              <w:t>366,5</w:t>
            </w:r>
          </w:p>
        </w:tc>
        <w:tc>
          <w:tcPr>
            <w:tcW w:w="1516" w:type="dxa"/>
          </w:tcPr>
          <w:p w:rsidR="001C6AEB" w:rsidRPr="00714730" w:rsidRDefault="001C6AEB" w:rsidP="00725DE5">
            <w:pPr>
              <w:spacing w:line="350" w:lineRule="exact"/>
              <w:jc w:val="center"/>
              <w:rPr>
                <w:sz w:val="24"/>
                <w:szCs w:val="24"/>
              </w:rPr>
            </w:pPr>
            <w:r w:rsidRPr="00714730">
              <w:rPr>
                <w:sz w:val="24"/>
                <w:szCs w:val="24"/>
              </w:rPr>
              <w:t>-32,5</w:t>
            </w:r>
          </w:p>
        </w:tc>
        <w:tc>
          <w:tcPr>
            <w:tcW w:w="1328" w:type="dxa"/>
          </w:tcPr>
          <w:p w:rsidR="001C6AEB" w:rsidRPr="00714730" w:rsidRDefault="001C6AEB" w:rsidP="00725DE5">
            <w:pPr>
              <w:spacing w:line="350" w:lineRule="exact"/>
              <w:jc w:val="center"/>
              <w:rPr>
                <w:sz w:val="24"/>
                <w:szCs w:val="24"/>
              </w:rPr>
            </w:pPr>
            <w:r w:rsidRPr="00714730">
              <w:rPr>
                <w:sz w:val="24"/>
                <w:szCs w:val="24"/>
              </w:rPr>
              <w:t>91,1</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 Старокостянтинів</w:t>
            </w:r>
          </w:p>
        </w:tc>
        <w:tc>
          <w:tcPr>
            <w:tcW w:w="1257" w:type="dxa"/>
            <w:vAlign w:val="bottom"/>
          </w:tcPr>
          <w:p w:rsidR="001C6AEB" w:rsidRPr="00714730" w:rsidRDefault="001C6AEB" w:rsidP="00725DE5">
            <w:pPr>
              <w:jc w:val="center"/>
              <w:rPr>
                <w:sz w:val="24"/>
                <w:szCs w:val="24"/>
              </w:rPr>
            </w:pPr>
            <w:r w:rsidRPr="00714730">
              <w:rPr>
                <w:sz w:val="24"/>
                <w:szCs w:val="24"/>
              </w:rPr>
              <w:t>1086,9</w:t>
            </w:r>
          </w:p>
        </w:tc>
        <w:tc>
          <w:tcPr>
            <w:tcW w:w="1191" w:type="dxa"/>
          </w:tcPr>
          <w:p w:rsidR="001C6AEB" w:rsidRPr="00714730" w:rsidRDefault="001C6AEB" w:rsidP="00725DE5">
            <w:pPr>
              <w:spacing w:line="350" w:lineRule="exact"/>
              <w:jc w:val="center"/>
              <w:rPr>
                <w:sz w:val="24"/>
                <w:szCs w:val="24"/>
              </w:rPr>
            </w:pPr>
            <w:r w:rsidRPr="00714730">
              <w:rPr>
                <w:sz w:val="24"/>
                <w:szCs w:val="24"/>
              </w:rPr>
              <w:t>907,1</w:t>
            </w:r>
          </w:p>
        </w:tc>
        <w:tc>
          <w:tcPr>
            <w:tcW w:w="1516" w:type="dxa"/>
          </w:tcPr>
          <w:p w:rsidR="001C6AEB" w:rsidRPr="00714730" w:rsidRDefault="001C6AEB" w:rsidP="00725DE5">
            <w:pPr>
              <w:spacing w:line="350" w:lineRule="exact"/>
              <w:jc w:val="center"/>
              <w:rPr>
                <w:sz w:val="24"/>
                <w:szCs w:val="24"/>
              </w:rPr>
            </w:pPr>
            <w:r w:rsidRPr="00714730">
              <w:rPr>
                <w:sz w:val="24"/>
                <w:szCs w:val="24"/>
              </w:rPr>
              <w:t>+179,8</w:t>
            </w:r>
          </w:p>
        </w:tc>
        <w:tc>
          <w:tcPr>
            <w:tcW w:w="1328" w:type="dxa"/>
          </w:tcPr>
          <w:p w:rsidR="001C6AEB" w:rsidRPr="00714730" w:rsidRDefault="001C6AEB" w:rsidP="00725DE5">
            <w:pPr>
              <w:spacing w:line="350" w:lineRule="exact"/>
              <w:jc w:val="center"/>
              <w:rPr>
                <w:sz w:val="24"/>
                <w:szCs w:val="24"/>
              </w:rPr>
            </w:pPr>
            <w:r w:rsidRPr="00714730">
              <w:rPr>
                <w:sz w:val="24"/>
                <w:szCs w:val="24"/>
              </w:rPr>
              <w:t>119,8</w:t>
            </w:r>
          </w:p>
        </w:tc>
      </w:tr>
      <w:tr w:rsidR="001C6AEB" w:rsidRPr="00714730">
        <w:tc>
          <w:tcPr>
            <w:tcW w:w="2944" w:type="dxa"/>
          </w:tcPr>
          <w:p w:rsidR="001C6AEB" w:rsidRPr="00714730" w:rsidRDefault="001C6AEB" w:rsidP="0056665F">
            <w:pPr>
              <w:spacing w:line="350" w:lineRule="exact"/>
              <w:jc w:val="both"/>
              <w:rPr>
                <w:sz w:val="24"/>
                <w:szCs w:val="24"/>
              </w:rPr>
            </w:pPr>
            <w:r w:rsidRPr="00714730">
              <w:rPr>
                <w:sz w:val="24"/>
                <w:szCs w:val="24"/>
              </w:rPr>
              <w:t>м. Шепетівка</w:t>
            </w:r>
          </w:p>
        </w:tc>
        <w:tc>
          <w:tcPr>
            <w:tcW w:w="1257" w:type="dxa"/>
            <w:vAlign w:val="bottom"/>
          </w:tcPr>
          <w:p w:rsidR="001C6AEB" w:rsidRPr="00714730" w:rsidRDefault="001C6AEB" w:rsidP="00725DE5">
            <w:pPr>
              <w:jc w:val="center"/>
              <w:rPr>
                <w:sz w:val="24"/>
                <w:szCs w:val="24"/>
              </w:rPr>
            </w:pPr>
            <w:r w:rsidRPr="00714730">
              <w:rPr>
                <w:sz w:val="24"/>
                <w:szCs w:val="24"/>
              </w:rPr>
              <w:t>325,0</w:t>
            </w:r>
          </w:p>
        </w:tc>
        <w:tc>
          <w:tcPr>
            <w:tcW w:w="1191" w:type="dxa"/>
          </w:tcPr>
          <w:p w:rsidR="001C6AEB" w:rsidRPr="00714730" w:rsidRDefault="001C6AEB" w:rsidP="00725DE5">
            <w:pPr>
              <w:spacing w:line="350" w:lineRule="exact"/>
              <w:jc w:val="center"/>
              <w:rPr>
                <w:sz w:val="24"/>
                <w:szCs w:val="24"/>
              </w:rPr>
            </w:pPr>
            <w:r w:rsidRPr="00714730">
              <w:rPr>
                <w:sz w:val="24"/>
                <w:szCs w:val="24"/>
              </w:rPr>
              <w:t>371,1</w:t>
            </w:r>
          </w:p>
        </w:tc>
        <w:tc>
          <w:tcPr>
            <w:tcW w:w="1516" w:type="dxa"/>
          </w:tcPr>
          <w:p w:rsidR="001C6AEB" w:rsidRPr="00714730" w:rsidRDefault="001C6AEB" w:rsidP="00725DE5">
            <w:pPr>
              <w:spacing w:line="350" w:lineRule="exact"/>
              <w:jc w:val="center"/>
              <w:rPr>
                <w:sz w:val="24"/>
                <w:szCs w:val="24"/>
              </w:rPr>
            </w:pPr>
            <w:r w:rsidRPr="00714730">
              <w:rPr>
                <w:sz w:val="24"/>
                <w:szCs w:val="24"/>
              </w:rPr>
              <w:t>-46,1</w:t>
            </w:r>
          </w:p>
        </w:tc>
        <w:tc>
          <w:tcPr>
            <w:tcW w:w="1328" w:type="dxa"/>
          </w:tcPr>
          <w:p w:rsidR="001C6AEB" w:rsidRPr="00714730" w:rsidRDefault="001C6AEB" w:rsidP="00725DE5">
            <w:pPr>
              <w:spacing w:line="350" w:lineRule="exact"/>
              <w:jc w:val="center"/>
              <w:rPr>
                <w:sz w:val="24"/>
                <w:szCs w:val="24"/>
              </w:rPr>
            </w:pPr>
            <w:r w:rsidRPr="00714730">
              <w:rPr>
                <w:sz w:val="24"/>
                <w:szCs w:val="24"/>
              </w:rPr>
              <w:t>85,6</w:t>
            </w:r>
          </w:p>
        </w:tc>
      </w:tr>
    </w:tbl>
    <w:p w:rsidR="001C6AEB" w:rsidRPr="00714730" w:rsidRDefault="001C6AEB" w:rsidP="000054AF">
      <w:pPr>
        <w:spacing w:line="350" w:lineRule="exact"/>
        <w:jc w:val="both"/>
        <w:rPr>
          <w:sz w:val="24"/>
          <w:szCs w:val="24"/>
        </w:rPr>
      </w:pPr>
    </w:p>
    <w:p w:rsidR="001C6AEB" w:rsidRPr="00714730" w:rsidRDefault="001C6AEB" w:rsidP="000054AF">
      <w:pPr>
        <w:spacing w:line="350" w:lineRule="exact"/>
        <w:ind w:firstLine="720"/>
        <w:jc w:val="both"/>
        <w:rPr>
          <w:sz w:val="24"/>
          <w:szCs w:val="24"/>
        </w:rPr>
      </w:pPr>
      <w:r w:rsidRPr="00714730">
        <w:rPr>
          <w:sz w:val="24"/>
          <w:szCs w:val="24"/>
        </w:rPr>
        <w:t>Санітарний стан повітряного середовища характеризуватиметься фоновим забрудненням, а також під впливом джерел викидів суб’єктів господарювання, які функціонують на території громади. В такому випадку, фонові концентрації для речовин, що викидаються, визначаються на підставі п.1.3 таблиці 4.1 наказу Міністерства екології та природних ресурсів України від 30.07.2001р. № 286 “Про затвердження Порядку визначення величин фонових концентрацій забруднюючих речовин в атмосферному повітрі”, який узгоджений з Міністерством охорони здоров’я України та зареєстрований в Міністерстві юстиції України 15 серпня 2001р. за № 700/5891. Враховуючи, що для Славутської міської ТГ, як для громади з населенням менше 50 тис. чоловік, приймаємо наступні величини фонових концентрацій і наводимо їх в наступній таблиці:</w:t>
      </w:r>
    </w:p>
    <w:p w:rsidR="001C6AEB" w:rsidRPr="00714730" w:rsidRDefault="001C6AEB" w:rsidP="000054AF">
      <w:pPr>
        <w:spacing w:line="350" w:lineRule="exact"/>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
        <w:gridCol w:w="850"/>
        <w:gridCol w:w="2694"/>
        <w:gridCol w:w="1166"/>
        <w:gridCol w:w="894"/>
        <w:gridCol w:w="917"/>
        <w:gridCol w:w="1417"/>
        <w:gridCol w:w="1559"/>
      </w:tblGrid>
      <w:tr w:rsidR="001C6AEB" w:rsidRPr="00714730">
        <w:tc>
          <w:tcPr>
            <w:tcW w:w="279" w:type="dxa"/>
            <w:vMerge w:val="restart"/>
          </w:tcPr>
          <w:p w:rsidR="001C6AEB" w:rsidRPr="00714730" w:rsidRDefault="001C6AEB" w:rsidP="0056665F">
            <w:pPr>
              <w:spacing w:line="350" w:lineRule="exact"/>
              <w:jc w:val="both"/>
              <w:rPr>
                <w:sz w:val="24"/>
                <w:szCs w:val="24"/>
              </w:rPr>
            </w:pPr>
            <w:r w:rsidRPr="00714730">
              <w:rPr>
                <w:sz w:val="24"/>
                <w:szCs w:val="24"/>
              </w:rPr>
              <w:t>№п/п</w:t>
            </w:r>
          </w:p>
        </w:tc>
        <w:tc>
          <w:tcPr>
            <w:tcW w:w="3544" w:type="dxa"/>
            <w:gridSpan w:val="2"/>
          </w:tcPr>
          <w:p w:rsidR="001C6AEB" w:rsidRPr="00714730" w:rsidRDefault="001C6AEB" w:rsidP="0056665F">
            <w:pPr>
              <w:spacing w:line="350" w:lineRule="exact"/>
              <w:jc w:val="both"/>
              <w:rPr>
                <w:sz w:val="24"/>
                <w:szCs w:val="24"/>
              </w:rPr>
            </w:pPr>
          </w:p>
        </w:tc>
        <w:tc>
          <w:tcPr>
            <w:tcW w:w="1166" w:type="dxa"/>
            <w:vMerge w:val="restart"/>
          </w:tcPr>
          <w:p w:rsidR="001C6AEB" w:rsidRPr="00714730" w:rsidRDefault="001C6AEB" w:rsidP="0056665F">
            <w:pPr>
              <w:spacing w:line="350" w:lineRule="exact"/>
              <w:jc w:val="both"/>
              <w:rPr>
                <w:sz w:val="24"/>
                <w:szCs w:val="24"/>
              </w:rPr>
            </w:pPr>
            <w:r w:rsidRPr="00714730">
              <w:rPr>
                <w:sz w:val="24"/>
                <w:szCs w:val="24"/>
              </w:rPr>
              <w:t>Нормативи якості атмосферного повітря(мг/м3)</w:t>
            </w:r>
          </w:p>
        </w:tc>
        <w:tc>
          <w:tcPr>
            <w:tcW w:w="1811" w:type="dxa"/>
            <w:gridSpan w:val="2"/>
          </w:tcPr>
          <w:p w:rsidR="001C6AEB" w:rsidRPr="00714730" w:rsidRDefault="001C6AEB" w:rsidP="0056665F">
            <w:pPr>
              <w:spacing w:line="350" w:lineRule="exact"/>
              <w:jc w:val="both"/>
              <w:rPr>
                <w:sz w:val="24"/>
                <w:szCs w:val="24"/>
              </w:rPr>
            </w:pPr>
            <w:r w:rsidRPr="00714730">
              <w:rPr>
                <w:sz w:val="24"/>
                <w:szCs w:val="24"/>
              </w:rPr>
              <w:t>Гігієнічні нормативи</w:t>
            </w:r>
          </w:p>
        </w:tc>
        <w:tc>
          <w:tcPr>
            <w:tcW w:w="1417" w:type="dxa"/>
            <w:vMerge w:val="restart"/>
          </w:tcPr>
          <w:p w:rsidR="001C6AEB" w:rsidRPr="00714730" w:rsidRDefault="001C6AEB" w:rsidP="0056665F">
            <w:pPr>
              <w:spacing w:line="350" w:lineRule="exact"/>
              <w:jc w:val="both"/>
              <w:rPr>
                <w:sz w:val="24"/>
                <w:szCs w:val="24"/>
              </w:rPr>
            </w:pPr>
            <w:r w:rsidRPr="00714730">
              <w:rPr>
                <w:sz w:val="24"/>
                <w:szCs w:val="24"/>
              </w:rPr>
              <w:t>Фонова концентрація (мг/м3)</w:t>
            </w:r>
          </w:p>
        </w:tc>
        <w:tc>
          <w:tcPr>
            <w:tcW w:w="1559" w:type="dxa"/>
            <w:vMerge w:val="restart"/>
          </w:tcPr>
          <w:p w:rsidR="001C6AEB" w:rsidRPr="00714730" w:rsidRDefault="001C6AEB" w:rsidP="0056665F">
            <w:pPr>
              <w:spacing w:line="350" w:lineRule="exact"/>
              <w:jc w:val="both"/>
              <w:rPr>
                <w:sz w:val="24"/>
                <w:szCs w:val="24"/>
              </w:rPr>
            </w:pPr>
            <w:r w:rsidRPr="00714730">
              <w:rPr>
                <w:sz w:val="24"/>
                <w:szCs w:val="24"/>
              </w:rPr>
              <w:t>Середньорічні концентрації</w:t>
            </w:r>
          </w:p>
        </w:tc>
      </w:tr>
      <w:tr w:rsidR="001C6AEB" w:rsidRPr="00714730">
        <w:tc>
          <w:tcPr>
            <w:tcW w:w="279" w:type="dxa"/>
            <w:vMerge/>
          </w:tcPr>
          <w:p w:rsidR="001C6AEB" w:rsidRPr="00714730" w:rsidRDefault="001C6AEB" w:rsidP="0056665F">
            <w:pPr>
              <w:spacing w:line="350" w:lineRule="exact"/>
              <w:jc w:val="both"/>
              <w:rPr>
                <w:sz w:val="24"/>
                <w:szCs w:val="24"/>
              </w:rPr>
            </w:pPr>
          </w:p>
        </w:tc>
        <w:tc>
          <w:tcPr>
            <w:tcW w:w="850" w:type="dxa"/>
          </w:tcPr>
          <w:p w:rsidR="001C6AEB" w:rsidRPr="00714730" w:rsidRDefault="001C6AEB" w:rsidP="0056665F">
            <w:pPr>
              <w:spacing w:line="350" w:lineRule="exact"/>
              <w:jc w:val="both"/>
              <w:rPr>
                <w:sz w:val="24"/>
                <w:szCs w:val="24"/>
              </w:rPr>
            </w:pPr>
            <w:r w:rsidRPr="00714730">
              <w:rPr>
                <w:sz w:val="24"/>
                <w:szCs w:val="24"/>
              </w:rPr>
              <w:t>код</w:t>
            </w:r>
          </w:p>
        </w:tc>
        <w:tc>
          <w:tcPr>
            <w:tcW w:w="2694" w:type="dxa"/>
          </w:tcPr>
          <w:p w:rsidR="001C6AEB" w:rsidRPr="00714730" w:rsidRDefault="001C6AEB" w:rsidP="0056665F">
            <w:pPr>
              <w:spacing w:line="350" w:lineRule="exact"/>
              <w:jc w:val="both"/>
              <w:rPr>
                <w:sz w:val="24"/>
                <w:szCs w:val="24"/>
              </w:rPr>
            </w:pPr>
            <w:r w:rsidRPr="00714730">
              <w:rPr>
                <w:sz w:val="24"/>
                <w:szCs w:val="24"/>
              </w:rPr>
              <w:t>найменування</w:t>
            </w:r>
          </w:p>
        </w:tc>
        <w:tc>
          <w:tcPr>
            <w:tcW w:w="1166" w:type="dxa"/>
            <w:vMerge/>
          </w:tcPr>
          <w:p w:rsidR="001C6AEB" w:rsidRPr="00714730" w:rsidRDefault="001C6AEB" w:rsidP="0056665F">
            <w:pPr>
              <w:spacing w:line="350" w:lineRule="exact"/>
              <w:jc w:val="both"/>
              <w:rPr>
                <w:sz w:val="24"/>
                <w:szCs w:val="24"/>
              </w:rPr>
            </w:pPr>
          </w:p>
        </w:tc>
        <w:tc>
          <w:tcPr>
            <w:tcW w:w="894" w:type="dxa"/>
          </w:tcPr>
          <w:p w:rsidR="001C6AEB" w:rsidRPr="00714730" w:rsidRDefault="001C6AEB" w:rsidP="0056665F">
            <w:pPr>
              <w:spacing w:line="350" w:lineRule="exact"/>
              <w:jc w:val="both"/>
              <w:rPr>
                <w:sz w:val="24"/>
                <w:szCs w:val="24"/>
              </w:rPr>
            </w:pPr>
            <w:r w:rsidRPr="00714730">
              <w:rPr>
                <w:sz w:val="24"/>
                <w:szCs w:val="24"/>
              </w:rPr>
              <w:t>ГДК (мг/м3)</w:t>
            </w:r>
          </w:p>
        </w:tc>
        <w:tc>
          <w:tcPr>
            <w:tcW w:w="917" w:type="dxa"/>
          </w:tcPr>
          <w:p w:rsidR="001C6AEB" w:rsidRPr="00714730" w:rsidRDefault="001C6AEB" w:rsidP="0056665F">
            <w:pPr>
              <w:spacing w:line="350" w:lineRule="exact"/>
              <w:jc w:val="both"/>
              <w:rPr>
                <w:sz w:val="24"/>
                <w:szCs w:val="24"/>
              </w:rPr>
            </w:pPr>
            <w:r w:rsidRPr="00714730">
              <w:rPr>
                <w:sz w:val="24"/>
                <w:szCs w:val="24"/>
              </w:rPr>
              <w:t>ОБРД</w:t>
            </w:r>
          </w:p>
          <w:p w:rsidR="001C6AEB" w:rsidRPr="00714730" w:rsidRDefault="001C6AEB" w:rsidP="0056665F">
            <w:pPr>
              <w:spacing w:line="350" w:lineRule="exact"/>
              <w:jc w:val="both"/>
              <w:rPr>
                <w:sz w:val="24"/>
                <w:szCs w:val="24"/>
              </w:rPr>
            </w:pPr>
            <w:r w:rsidRPr="00714730">
              <w:rPr>
                <w:sz w:val="24"/>
                <w:szCs w:val="24"/>
              </w:rPr>
              <w:t>(мг/м3)</w:t>
            </w:r>
          </w:p>
        </w:tc>
        <w:tc>
          <w:tcPr>
            <w:tcW w:w="1417" w:type="dxa"/>
            <w:vMerge/>
          </w:tcPr>
          <w:p w:rsidR="001C6AEB" w:rsidRPr="00714730" w:rsidRDefault="001C6AEB" w:rsidP="0056665F">
            <w:pPr>
              <w:spacing w:line="350" w:lineRule="exact"/>
              <w:jc w:val="both"/>
              <w:rPr>
                <w:sz w:val="24"/>
                <w:szCs w:val="24"/>
              </w:rPr>
            </w:pPr>
          </w:p>
        </w:tc>
        <w:tc>
          <w:tcPr>
            <w:tcW w:w="1559" w:type="dxa"/>
            <w:vMerge/>
          </w:tcPr>
          <w:p w:rsidR="001C6AEB" w:rsidRPr="00714730" w:rsidRDefault="001C6AEB" w:rsidP="0056665F">
            <w:pPr>
              <w:spacing w:line="350" w:lineRule="exact"/>
              <w:jc w:val="both"/>
              <w:rPr>
                <w:sz w:val="24"/>
                <w:szCs w:val="24"/>
              </w:rPr>
            </w:pP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1</w:t>
            </w:r>
          </w:p>
        </w:tc>
        <w:tc>
          <w:tcPr>
            <w:tcW w:w="850" w:type="dxa"/>
          </w:tcPr>
          <w:p w:rsidR="001C6AEB" w:rsidRPr="00714730" w:rsidRDefault="001C6AEB" w:rsidP="0056665F">
            <w:pPr>
              <w:spacing w:line="350" w:lineRule="exact"/>
              <w:jc w:val="both"/>
              <w:rPr>
                <w:sz w:val="24"/>
                <w:szCs w:val="24"/>
              </w:rPr>
            </w:pPr>
            <w:r w:rsidRPr="00714730">
              <w:rPr>
                <w:sz w:val="24"/>
                <w:szCs w:val="24"/>
              </w:rPr>
              <w:t>03000/2902</w:t>
            </w:r>
          </w:p>
        </w:tc>
        <w:tc>
          <w:tcPr>
            <w:tcW w:w="2694" w:type="dxa"/>
          </w:tcPr>
          <w:p w:rsidR="001C6AEB" w:rsidRPr="00714730" w:rsidRDefault="001C6AEB" w:rsidP="0056665F">
            <w:pPr>
              <w:spacing w:line="350" w:lineRule="exact"/>
              <w:jc w:val="both"/>
              <w:rPr>
                <w:sz w:val="24"/>
                <w:szCs w:val="24"/>
              </w:rPr>
            </w:pPr>
            <w:r w:rsidRPr="00714730">
              <w:rPr>
                <w:sz w:val="24"/>
                <w:szCs w:val="24"/>
              </w:rPr>
              <w:t>Речовини у вигляді суспендованих твердих частинок( мікрочастинки та волокна)</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0,5</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2</w:t>
            </w:r>
          </w:p>
        </w:tc>
        <w:tc>
          <w:tcPr>
            <w:tcW w:w="850" w:type="dxa"/>
          </w:tcPr>
          <w:p w:rsidR="001C6AEB" w:rsidRPr="00714730" w:rsidRDefault="001C6AEB" w:rsidP="0056665F">
            <w:pPr>
              <w:spacing w:line="350" w:lineRule="exact"/>
              <w:jc w:val="both"/>
              <w:rPr>
                <w:sz w:val="24"/>
                <w:szCs w:val="24"/>
              </w:rPr>
            </w:pPr>
            <w:r w:rsidRPr="00714730">
              <w:rPr>
                <w:sz w:val="24"/>
                <w:szCs w:val="24"/>
              </w:rPr>
              <w:t>03004/328</w:t>
            </w:r>
          </w:p>
        </w:tc>
        <w:tc>
          <w:tcPr>
            <w:tcW w:w="2694" w:type="dxa"/>
          </w:tcPr>
          <w:p w:rsidR="001C6AEB" w:rsidRPr="00714730" w:rsidRDefault="001C6AEB" w:rsidP="0056665F">
            <w:pPr>
              <w:spacing w:line="350" w:lineRule="exact"/>
              <w:jc w:val="both"/>
              <w:rPr>
                <w:sz w:val="24"/>
                <w:szCs w:val="24"/>
              </w:rPr>
            </w:pPr>
            <w:r w:rsidRPr="00714730">
              <w:rPr>
                <w:sz w:val="24"/>
                <w:szCs w:val="24"/>
              </w:rPr>
              <w:t>Сажа</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0,15</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3</w:t>
            </w:r>
          </w:p>
        </w:tc>
        <w:tc>
          <w:tcPr>
            <w:tcW w:w="850" w:type="dxa"/>
          </w:tcPr>
          <w:p w:rsidR="001C6AEB" w:rsidRPr="00714730" w:rsidRDefault="001C6AEB" w:rsidP="0056665F">
            <w:pPr>
              <w:spacing w:line="350" w:lineRule="exact"/>
              <w:jc w:val="both"/>
              <w:rPr>
                <w:sz w:val="24"/>
                <w:szCs w:val="24"/>
              </w:rPr>
            </w:pPr>
            <w:r w:rsidRPr="00714730">
              <w:rPr>
                <w:sz w:val="24"/>
                <w:szCs w:val="24"/>
              </w:rPr>
              <w:t>04001/301</w:t>
            </w:r>
          </w:p>
        </w:tc>
        <w:tc>
          <w:tcPr>
            <w:tcW w:w="2694" w:type="dxa"/>
          </w:tcPr>
          <w:p w:rsidR="001C6AEB" w:rsidRPr="00714730" w:rsidRDefault="001C6AEB" w:rsidP="0056665F">
            <w:pPr>
              <w:spacing w:line="350" w:lineRule="exact"/>
              <w:jc w:val="both"/>
              <w:rPr>
                <w:sz w:val="24"/>
                <w:szCs w:val="24"/>
              </w:rPr>
            </w:pPr>
            <w:r w:rsidRPr="00714730">
              <w:rPr>
                <w:sz w:val="24"/>
                <w:szCs w:val="24"/>
              </w:rPr>
              <w:t>Оксиди азоту (у перерахунку на діоксид азоту)</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0,2</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4</w:t>
            </w:r>
          </w:p>
        </w:tc>
        <w:tc>
          <w:tcPr>
            <w:tcW w:w="850" w:type="dxa"/>
          </w:tcPr>
          <w:p w:rsidR="001C6AEB" w:rsidRPr="00714730" w:rsidRDefault="001C6AEB" w:rsidP="0056665F">
            <w:pPr>
              <w:spacing w:line="350" w:lineRule="exact"/>
              <w:jc w:val="both"/>
              <w:rPr>
                <w:sz w:val="24"/>
                <w:szCs w:val="24"/>
              </w:rPr>
            </w:pPr>
            <w:r w:rsidRPr="00714730">
              <w:rPr>
                <w:sz w:val="24"/>
                <w:szCs w:val="24"/>
              </w:rPr>
              <w:t>04002</w:t>
            </w:r>
          </w:p>
        </w:tc>
        <w:tc>
          <w:tcPr>
            <w:tcW w:w="2694" w:type="dxa"/>
          </w:tcPr>
          <w:p w:rsidR="001C6AEB" w:rsidRPr="00714730" w:rsidRDefault="001C6AEB" w:rsidP="0056665F">
            <w:pPr>
              <w:spacing w:line="350" w:lineRule="exact"/>
              <w:jc w:val="both"/>
              <w:rPr>
                <w:sz w:val="24"/>
                <w:szCs w:val="24"/>
              </w:rPr>
            </w:pPr>
            <w:r w:rsidRPr="00714730">
              <w:rPr>
                <w:sz w:val="24"/>
                <w:szCs w:val="24"/>
              </w:rPr>
              <w:t>Азоту(І) оксид або оксид діазоту</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0,4</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5</w:t>
            </w:r>
          </w:p>
        </w:tc>
        <w:tc>
          <w:tcPr>
            <w:tcW w:w="850" w:type="dxa"/>
          </w:tcPr>
          <w:p w:rsidR="001C6AEB" w:rsidRPr="00714730" w:rsidRDefault="001C6AEB" w:rsidP="0056665F">
            <w:pPr>
              <w:spacing w:line="350" w:lineRule="exact"/>
              <w:jc w:val="both"/>
              <w:rPr>
                <w:sz w:val="24"/>
                <w:szCs w:val="24"/>
              </w:rPr>
            </w:pPr>
            <w:r w:rsidRPr="00714730">
              <w:rPr>
                <w:sz w:val="24"/>
                <w:szCs w:val="24"/>
              </w:rPr>
              <w:t>05001/330</w:t>
            </w:r>
          </w:p>
        </w:tc>
        <w:tc>
          <w:tcPr>
            <w:tcW w:w="2694" w:type="dxa"/>
          </w:tcPr>
          <w:p w:rsidR="001C6AEB" w:rsidRPr="00714730" w:rsidRDefault="001C6AEB" w:rsidP="0056665F">
            <w:pPr>
              <w:spacing w:line="350" w:lineRule="exact"/>
              <w:jc w:val="both"/>
              <w:rPr>
                <w:sz w:val="24"/>
                <w:szCs w:val="24"/>
              </w:rPr>
            </w:pPr>
            <w:r w:rsidRPr="00714730">
              <w:rPr>
                <w:sz w:val="24"/>
                <w:szCs w:val="24"/>
              </w:rPr>
              <w:t>Оксид сірки у перерахунку на діоксид сірки ангідрид сірчастий</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0,5</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6</w:t>
            </w:r>
          </w:p>
        </w:tc>
        <w:tc>
          <w:tcPr>
            <w:tcW w:w="850" w:type="dxa"/>
          </w:tcPr>
          <w:p w:rsidR="001C6AEB" w:rsidRPr="00714730" w:rsidRDefault="001C6AEB" w:rsidP="0056665F">
            <w:pPr>
              <w:spacing w:line="350" w:lineRule="exact"/>
              <w:jc w:val="both"/>
              <w:rPr>
                <w:sz w:val="24"/>
                <w:szCs w:val="24"/>
              </w:rPr>
            </w:pPr>
            <w:r w:rsidRPr="00714730">
              <w:rPr>
                <w:sz w:val="24"/>
                <w:szCs w:val="24"/>
              </w:rPr>
              <w:t>05001/330</w:t>
            </w:r>
          </w:p>
        </w:tc>
        <w:tc>
          <w:tcPr>
            <w:tcW w:w="2694" w:type="dxa"/>
          </w:tcPr>
          <w:p w:rsidR="001C6AEB" w:rsidRPr="00714730" w:rsidRDefault="001C6AEB" w:rsidP="0056665F">
            <w:pPr>
              <w:spacing w:line="350" w:lineRule="exact"/>
              <w:jc w:val="both"/>
              <w:rPr>
                <w:sz w:val="24"/>
                <w:szCs w:val="24"/>
              </w:rPr>
            </w:pPr>
            <w:r w:rsidRPr="00714730">
              <w:rPr>
                <w:sz w:val="24"/>
                <w:szCs w:val="24"/>
              </w:rPr>
              <w:t>Оксид вуглецю СО</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5</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7</w:t>
            </w:r>
          </w:p>
        </w:tc>
        <w:tc>
          <w:tcPr>
            <w:tcW w:w="850" w:type="dxa"/>
          </w:tcPr>
          <w:p w:rsidR="001C6AEB" w:rsidRPr="00714730" w:rsidRDefault="001C6AEB" w:rsidP="0056665F">
            <w:pPr>
              <w:spacing w:line="350" w:lineRule="exact"/>
              <w:jc w:val="both"/>
              <w:rPr>
                <w:sz w:val="24"/>
                <w:szCs w:val="24"/>
              </w:rPr>
            </w:pPr>
            <w:r w:rsidRPr="00714730">
              <w:rPr>
                <w:sz w:val="24"/>
                <w:szCs w:val="24"/>
              </w:rPr>
              <w:t>11000/2754</w:t>
            </w:r>
          </w:p>
        </w:tc>
        <w:tc>
          <w:tcPr>
            <w:tcW w:w="2694" w:type="dxa"/>
          </w:tcPr>
          <w:p w:rsidR="001C6AEB" w:rsidRPr="00714730" w:rsidRDefault="001C6AEB" w:rsidP="0056665F">
            <w:pPr>
              <w:spacing w:line="350" w:lineRule="exact"/>
              <w:jc w:val="both"/>
              <w:rPr>
                <w:sz w:val="24"/>
                <w:szCs w:val="24"/>
              </w:rPr>
            </w:pPr>
            <w:r w:rsidRPr="00714730">
              <w:rPr>
                <w:sz w:val="24"/>
                <w:szCs w:val="24"/>
              </w:rPr>
              <w:t>Нематанові леткі органічні сполуки – вуглеводні насичені у перерахунку на сумарний органічний вуглець</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1</w:t>
            </w:r>
          </w:p>
        </w:tc>
        <w:tc>
          <w:tcPr>
            <w:tcW w:w="917" w:type="dxa"/>
          </w:tcPr>
          <w:p w:rsidR="001C6AEB" w:rsidRPr="00714730" w:rsidRDefault="001C6AEB" w:rsidP="0056665F">
            <w:pPr>
              <w:spacing w:line="350" w:lineRule="exact"/>
              <w:jc w:val="both"/>
              <w:rPr>
                <w:sz w:val="24"/>
                <w:szCs w:val="24"/>
              </w:rPr>
            </w:pPr>
            <w:r w:rsidRPr="00714730">
              <w:rPr>
                <w:sz w:val="24"/>
                <w:szCs w:val="24"/>
              </w:rPr>
              <w:t>-</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r w:rsidR="001C6AEB" w:rsidRPr="00714730">
        <w:tc>
          <w:tcPr>
            <w:tcW w:w="279" w:type="dxa"/>
          </w:tcPr>
          <w:p w:rsidR="001C6AEB" w:rsidRPr="00714730" w:rsidRDefault="001C6AEB" w:rsidP="0056665F">
            <w:pPr>
              <w:spacing w:line="350" w:lineRule="exact"/>
              <w:jc w:val="both"/>
              <w:rPr>
                <w:sz w:val="24"/>
                <w:szCs w:val="24"/>
              </w:rPr>
            </w:pPr>
            <w:r w:rsidRPr="00714730">
              <w:rPr>
                <w:sz w:val="24"/>
                <w:szCs w:val="24"/>
              </w:rPr>
              <w:t>8</w:t>
            </w:r>
          </w:p>
        </w:tc>
        <w:tc>
          <w:tcPr>
            <w:tcW w:w="850" w:type="dxa"/>
          </w:tcPr>
          <w:p w:rsidR="001C6AEB" w:rsidRPr="00714730" w:rsidRDefault="001C6AEB" w:rsidP="0056665F">
            <w:pPr>
              <w:spacing w:line="350" w:lineRule="exact"/>
              <w:jc w:val="both"/>
              <w:rPr>
                <w:sz w:val="24"/>
                <w:szCs w:val="24"/>
              </w:rPr>
            </w:pPr>
            <w:r w:rsidRPr="00714730">
              <w:rPr>
                <w:sz w:val="24"/>
                <w:szCs w:val="24"/>
              </w:rPr>
              <w:t>12000/410</w:t>
            </w:r>
          </w:p>
        </w:tc>
        <w:tc>
          <w:tcPr>
            <w:tcW w:w="2694" w:type="dxa"/>
          </w:tcPr>
          <w:p w:rsidR="001C6AEB" w:rsidRPr="00714730" w:rsidRDefault="001C6AEB" w:rsidP="0056665F">
            <w:pPr>
              <w:spacing w:line="350" w:lineRule="exact"/>
              <w:jc w:val="both"/>
              <w:rPr>
                <w:sz w:val="24"/>
                <w:szCs w:val="24"/>
              </w:rPr>
            </w:pPr>
            <w:r w:rsidRPr="00714730">
              <w:rPr>
                <w:sz w:val="24"/>
                <w:szCs w:val="24"/>
              </w:rPr>
              <w:t>Метан СН4</w:t>
            </w:r>
          </w:p>
        </w:tc>
        <w:tc>
          <w:tcPr>
            <w:tcW w:w="1166" w:type="dxa"/>
          </w:tcPr>
          <w:p w:rsidR="001C6AEB" w:rsidRPr="00714730" w:rsidRDefault="001C6AEB" w:rsidP="0056665F">
            <w:pPr>
              <w:spacing w:line="350" w:lineRule="exact"/>
              <w:jc w:val="both"/>
              <w:rPr>
                <w:sz w:val="24"/>
                <w:szCs w:val="24"/>
              </w:rPr>
            </w:pPr>
            <w:r w:rsidRPr="00714730">
              <w:rPr>
                <w:sz w:val="24"/>
                <w:szCs w:val="24"/>
              </w:rPr>
              <w:t>-</w:t>
            </w:r>
          </w:p>
        </w:tc>
        <w:tc>
          <w:tcPr>
            <w:tcW w:w="894" w:type="dxa"/>
          </w:tcPr>
          <w:p w:rsidR="001C6AEB" w:rsidRPr="00714730" w:rsidRDefault="001C6AEB" w:rsidP="0056665F">
            <w:pPr>
              <w:spacing w:line="350" w:lineRule="exact"/>
              <w:jc w:val="both"/>
              <w:rPr>
                <w:sz w:val="24"/>
                <w:szCs w:val="24"/>
              </w:rPr>
            </w:pPr>
            <w:r w:rsidRPr="00714730">
              <w:rPr>
                <w:sz w:val="24"/>
                <w:szCs w:val="24"/>
              </w:rPr>
              <w:t>-</w:t>
            </w:r>
          </w:p>
        </w:tc>
        <w:tc>
          <w:tcPr>
            <w:tcW w:w="917" w:type="dxa"/>
          </w:tcPr>
          <w:p w:rsidR="001C6AEB" w:rsidRPr="00714730" w:rsidRDefault="001C6AEB" w:rsidP="0056665F">
            <w:pPr>
              <w:spacing w:line="350" w:lineRule="exact"/>
              <w:jc w:val="both"/>
              <w:rPr>
                <w:sz w:val="24"/>
                <w:szCs w:val="24"/>
              </w:rPr>
            </w:pPr>
            <w:r w:rsidRPr="00714730">
              <w:rPr>
                <w:sz w:val="24"/>
                <w:szCs w:val="24"/>
              </w:rPr>
              <w:t>50</w:t>
            </w:r>
          </w:p>
        </w:tc>
        <w:tc>
          <w:tcPr>
            <w:tcW w:w="1417" w:type="dxa"/>
          </w:tcPr>
          <w:p w:rsidR="001C6AEB" w:rsidRPr="00714730" w:rsidRDefault="001C6AEB" w:rsidP="0056665F">
            <w:pPr>
              <w:spacing w:line="350" w:lineRule="exact"/>
              <w:jc w:val="both"/>
              <w:rPr>
                <w:sz w:val="24"/>
                <w:szCs w:val="24"/>
              </w:rPr>
            </w:pPr>
            <w:r w:rsidRPr="00714730">
              <w:rPr>
                <w:sz w:val="24"/>
                <w:szCs w:val="24"/>
              </w:rPr>
              <w:t>-</w:t>
            </w:r>
          </w:p>
        </w:tc>
        <w:tc>
          <w:tcPr>
            <w:tcW w:w="1559" w:type="dxa"/>
          </w:tcPr>
          <w:p w:rsidR="001C6AEB" w:rsidRPr="00714730" w:rsidRDefault="001C6AEB" w:rsidP="0056665F">
            <w:pPr>
              <w:spacing w:line="350" w:lineRule="exact"/>
              <w:jc w:val="both"/>
              <w:rPr>
                <w:sz w:val="24"/>
                <w:szCs w:val="24"/>
              </w:rPr>
            </w:pPr>
            <w:r w:rsidRPr="00714730">
              <w:rPr>
                <w:sz w:val="24"/>
                <w:szCs w:val="24"/>
              </w:rPr>
              <w:t>-</w:t>
            </w:r>
          </w:p>
        </w:tc>
      </w:tr>
    </w:tbl>
    <w:p w:rsidR="001C6AEB" w:rsidRPr="00714730" w:rsidRDefault="001C6AEB" w:rsidP="000054AF">
      <w:pPr>
        <w:spacing w:line="350" w:lineRule="exact"/>
        <w:jc w:val="both"/>
        <w:rPr>
          <w:sz w:val="24"/>
          <w:szCs w:val="24"/>
        </w:rPr>
      </w:pPr>
    </w:p>
    <w:p w:rsidR="001C6AEB" w:rsidRPr="00714730" w:rsidRDefault="001C6AEB" w:rsidP="000054AF">
      <w:pPr>
        <w:pStyle w:val="31"/>
        <w:spacing w:line="350" w:lineRule="exact"/>
        <w:rPr>
          <w:sz w:val="24"/>
          <w:szCs w:val="24"/>
        </w:rPr>
      </w:pPr>
      <w:r w:rsidRPr="00714730">
        <w:rPr>
          <w:sz w:val="24"/>
          <w:szCs w:val="24"/>
        </w:rPr>
        <w:t>За даними вебсайту департаменту природокористування та екології Хмельницької ОДА концентрація радіоактивних речовин в атмосферному повітрі населених пунктів, де розміщені постійні пости спостережень ХАЕС (Нетішин, Остріг, Славута, Білотин, Межеричі, Ст. Кривин, Мізоч), менша гранично допустимих концентрацій. Рівень гамма-фону в санітарно-захисній зоні та зоні спостереження ХАЕС відповідав природному фону і становив – 9-10 мкР/год.</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r w:rsidRPr="00714730">
        <w:rPr>
          <w:b/>
          <w:bCs/>
          <w:i/>
          <w:iCs/>
          <w:sz w:val="24"/>
          <w:szCs w:val="24"/>
        </w:rPr>
        <w:t>Заходи щодо охорони атмосферного повітря</w:t>
      </w:r>
    </w:p>
    <w:p w:rsidR="001C6AEB" w:rsidRPr="00714730" w:rsidRDefault="001C6AEB" w:rsidP="000054AF">
      <w:pPr>
        <w:spacing w:line="350" w:lineRule="exact"/>
        <w:ind w:firstLine="720"/>
        <w:jc w:val="both"/>
        <w:rPr>
          <w:sz w:val="24"/>
          <w:szCs w:val="24"/>
        </w:rPr>
      </w:pPr>
      <w:r w:rsidRPr="00714730">
        <w:rPr>
          <w:sz w:val="24"/>
          <w:szCs w:val="24"/>
        </w:rPr>
        <w:t>Згідно Закону України «Про охорону атмосферного повітря» відповідно до статей 10-22 передбачаються заходи по оздоровленню повітряного басейну. Підприємствами, установами, організаціями та громадянами - суб’єктами підприємницької діяльності, що здійснюють викиди забруднюючих речовин в атмосферне повітря та діяльність яких пов’язана з впливом фізичних та біологічних факторів на його стан передбачається:</w:t>
      </w:r>
    </w:p>
    <w:p w:rsidR="001C6AEB" w:rsidRPr="00714730" w:rsidRDefault="001C6AEB" w:rsidP="000054AF">
      <w:pPr>
        <w:spacing w:line="350" w:lineRule="exact"/>
        <w:jc w:val="both"/>
        <w:rPr>
          <w:sz w:val="24"/>
          <w:szCs w:val="24"/>
        </w:rPr>
      </w:pPr>
      <w:r w:rsidRPr="00714730">
        <w:rPr>
          <w:sz w:val="24"/>
          <w:szCs w:val="24"/>
        </w:rPr>
        <w:t>- здійснювати організаційно-господарські, технічні та інші заходи щодо забезпечення виконання вимог, передбачених стандартами та нормативами екологічної безпеки у галузі охорони атмосферного повітря, дозволами на викиди забруднюючих речовин тощо;</w:t>
      </w:r>
    </w:p>
    <w:p w:rsidR="001C6AEB" w:rsidRPr="00714730" w:rsidRDefault="001C6AEB" w:rsidP="000054AF">
      <w:pPr>
        <w:spacing w:line="350" w:lineRule="exact"/>
        <w:jc w:val="both"/>
        <w:rPr>
          <w:sz w:val="24"/>
          <w:szCs w:val="24"/>
        </w:rPr>
      </w:pPr>
      <w:r w:rsidRPr="00714730">
        <w:rPr>
          <w:sz w:val="24"/>
          <w:szCs w:val="24"/>
        </w:rPr>
        <w:t xml:space="preserve">- вживати заходів щодо зменшення обсягів викидів забруднюючих речовин і зменшення впливу фізичних факторів; </w:t>
      </w:r>
    </w:p>
    <w:p w:rsidR="001C6AEB" w:rsidRPr="00714730" w:rsidRDefault="001C6AEB" w:rsidP="000054AF">
      <w:pPr>
        <w:spacing w:line="350" w:lineRule="exact"/>
        <w:jc w:val="both"/>
        <w:rPr>
          <w:sz w:val="24"/>
          <w:szCs w:val="24"/>
        </w:rPr>
      </w:pPr>
      <w:r w:rsidRPr="00714730">
        <w:rPr>
          <w:sz w:val="24"/>
          <w:szCs w:val="24"/>
        </w:rPr>
        <w:t>- забезпечувати безперебійну ефективну роботу і підтримання у справному стані споруд, устаткування та апаратури для очищення викидів і зменшення рівнів впливу фізичних та біологічних факторів;</w:t>
      </w:r>
    </w:p>
    <w:p w:rsidR="001C6AEB" w:rsidRPr="00714730" w:rsidRDefault="001C6AEB" w:rsidP="000054AF">
      <w:pPr>
        <w:spacing w:line="350" w:lineRule="exact"/>
        <w:jc w:val="both"/>
        <w:rPr>
          <w:sz w:val="24"/>
          <w:szCs w:val="24"/>
        </w:rPr>
      </w:pPr>
      <w:r w:rsidRPr="00714730">
        <w:rPr>
          <w:sz w:val="24"/>
          <w:szCs w:val="24"/>
        </w:rPr>
        <w:t>- здійснювати контроль за обсягом і складом забруднюючих речовин, що викидаються в атмосферне повітря, і рівнями фізичного впливу та вести їх постійний облік;</w:t>
      </w:r>
    </w:p>
    <w:p w:rsidR="001C6AEB" w:rsidRPr="00714730" w:rsidRDefault="001C6AEB" w:rsidP="000054AF">
      <w:pPr>
        <w:spacing w:line="350" w:lineRule="exact"/>
        <w:jc w:val="both"/>
        <w:rPr>
          <w:sz w:val="24"/>
          <w:szCs w:val="24"/>
        </w:rPr>
      </w:pPr>
      <w:r w:rsidRPr="00714730">
        <w:rPr>
          <w:sz w:val="24"/>
          <w:szCs w:val="24"/>
        </w:rPr>
        <w:t>- заздалегідь розробляти спеціальні заходи щодо охорони атмосферного повітря на випадок виникнення надзвичайних ситуацій техногенного та природного характеру і вживати заходів для ліквідації причин, наслідків забруднення атмосферного повітря;</w:t>
      </w:r>
    </w:p>
    <w:p w:rsidR="001C6AEB" w:rsidRPr="00714730" w:rsidRDefault="001C6AEB" w:rsidP="000054AF">
      <w:pPr>
        <w:spacing w:line="350" w:lineRule="exact"/>
        <w:jc w:val="both"/>
        <w:rPr>
          <w:sz w:val="24"/>
          <w:szCs w:val="24"/>
        </w:rPr>
      </w:pPr>
      <w:r w:rsidRPr="00714730">
        <w:rPr>
          <w:sz w:val="24"/>
          <w:szCs w:val="24"/>
        </w:rPr>
        <w:t>- забезпечувати здійснення інструментально-лабораторних вимірювань параметрів викидів забруднюючих речовин стаціонарних і пересувних джерел та ефективності роботи газоочисних установок;</w:t>
      </w:r>
    </w:p>
    <w:p w:rsidR="001C6AEB" w:rsidRPr="00714730" w:rsidRDefault="001C6AEB" w:rsidP="000054AF">
      <w:pPr>
        <w:spacing w:line="350" w:lineRule="exact"/>
        <w:jc w:val="both"/>
        <w:rPr>
          <w:sz w:val="24"/>
          <w:szCs w:val="24"/>
        </w:rPr>
      </w:pPr>
      <w:r w:rsidRPr="00714730">
        <w:rPr>
          <w:sz w:val="24"/>
          <w:szCs w:val="24"/>
        </w:rPr>
        <w:t xml:space="preserve">- забезпечувати розроблення методик виконання вимірювань, що враховують специфічні умови викиду забруднюючих речовин; </w:t>
      </w:r>
    </w:p>
    <w:p w:rsidR="001C6AEB" w:rsidRPr="00714730" w:rsidRDefault="001C6AEB" w:rsidP="000054AF">
      <w:pPr>
        <w:spacing w:line="350" w:lineRule="exact"/>
        <w:jc w:val="both"/>
        <w:rPr>
          <w:sz w:val="24"/>
          <w:szCs w:val="24"/>
        </w:rPr>
      </w:pPr>
      <w:r w:rsidRPr="00714730">
        <w:rPr>
          <w:sz w:val="24"/>
          <w:szCs w:val="24"/>
        </w:rPr>
        <w:t>- здійснювати контроль за проектуванням, будівництвом і експлуатацією споруд, устаткування та апаратури для очищення газопилового потоку від забруднюючих речовин і зниження впливу фізичних та біологічних факторів, оснащення їх засобами вимірювальної техніки, необхідними для постійного контролю за ефективністю очищення, дотриманням нормативів гранично допустимих викидів забруднюючих речовин і рівнів впливу фізичних та біологічних факторів та інших вимог законодавства в галузі охорони атмосферного повітря;</w:t>
      </w:r>
    </w:p>
    <w:p w:rsidR="001C6AEB" w:rsidRPr="00714730" w:rsidRDefault="001C6AEB" w:rsidP="000054AF">
      <w:pPr>
        <w:spacing w:line="350" w:lineRule="exact"/>
        <w:jc w:val="both"/>
        <w:rPr>
          <w:sz w:val="24"/>
          <w:szCs w:val="24"/>
        </w:rPr>
      </w:pPr>
      <w:r w:rsidRPr="00714730">
        <w:rPr>
          <w:sz w:val="24"/>
          <w:szCs w:val="24"/>
        </w:rPr>
        <w:t xml:space="preserve">- своєчасно і в повному обсязі сплачувати екологічний податок. </w:t>
      </w:r>
    </w:p>
    <w:p w:rsidR="001C6AEB" w:rsidRPr="00714730" w:rsidRDefault="001C6AEB" w:rsidP="000054AF">
      <w:pPr>
        <w:spacing w:line="350" w:lineRule="exact"/>
        <w:ind w:firstLine="720"/>
        <w:jc w:val="both"/>
        <w:rPr>
          <w:sz w:val="24"/>
          <w:szCs w:val="24"/>
        </w:rPr>
      </w:pPr>
      <w:r w:rsidRPr="00714730">
        <w:rPr>
          <w:sz w:val="24"/>
          <w:szCs w:val="24"/>
        </w:rPr>
        <w:t xml:space="preserve">Згідно статті 13 Закону України «Про охорону атмосферного повітря» місцевими органами виконавчої влади, органами місцевого самоврядування та суб’єктами господарювання передбачається регулювання рівнів впливу фізичних та біологічних факторів на стан атмосферного повітря, передбачається вжити необхідних заходів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 </w:t>
      </w:r>
    </w:p>
    <w:p w:rsidR="001C6AEB" w:rsidRPr="00714730" w:rsidRDefault="001C6AEB" w:rsidP="000054AF">
      <w:pPr>
        <w:spacing w:line="350" w:lineRule="exact"/>
        <w:ind w:firstLine="720"/>
        <w:jc w:val="both"/>
        <w:rPr>
          <w:sz w:val="24"/>
          <w:szCs w:val="24"/>
        </w:rPr>
      </w:pPr>
      <w:r w:rsidRPr="00714730">
        <w:rPr>
          <w:sz w:val="24"/>
          <w:szCs w:val="24"/>
        </w:rPr>
        <w:t xml:space="preserve">У разі виникнення на підприємстві надзвичайної ситуації техногенного та природного характеру або надзвичайно екологічної ситуації керівники підприємств, установ, організацій та громадяни - суб’єкти підприємницької діяльності зобов’язані негайно в порядку, визначеному  Законом України  «Про захист населення і територій від надзвичайних ситуацій техногенного та природного характеру», повідомити про це органи, які здійснюють державний контроль у галузі охорони атмосферного повітря, і вжити заходів до охорони атмосферного повітря та ліквідації причин і наслідків його забруднення. </w:t>
      </w:r>
    </w:p>
    <w:p w:rsidR="001C6AEB" w:rsidRPr="00714730" w:rsidRDefault="001C6AEB" w:rsidP="000054AF">
      <w:pPr>
        <w:spacing w:line="350" w:lineRule="exact"/>
        <w:jc w:val="both"/>
        <w:rPr>
          <w:b/>
          <w:bCs/>
          <w:i/>
          <w:iCs/>
          <w:sz w:val="24"/>
          <w:szCs w:val="24"/>
        </w:rPr>
      </w:pPr>
      <w:r w:rsidRPr="00714730">
        <w:rPr>
          <w:b/>
          <w:bCs/>
          <w:i/>
          <w:iCs/>
          <w:sz w:val="24"/>
          <w:szCs w:val="24"/>
        </w:rPr>
        <w:t xml:space="preserve"> Водні ресурси </w:t>
      </w:r>
    </w:p>
    <w:p w:rsidR="001C6AEB" w:rsidRPr="00714730" w:rsidRDefault="001C6AEB" w:rsidP="000054AF">
      <w:pPr>
        <w:spacing w:line="350" w:lineRule="exact"/>
        <w:ind w:firstLine="720"/>
        <w:jc w:val="both"/>
        <w:rPr>
          <w:sz w:val="24"/>
          <w:szCs w:val="24"/>
        </w:rPr>
      </w:pPr>
      <w:r w:rsidRPr="00714730">
        <w:rPr>
          <w:sz w:val="24"/>
          <w:szCs w:val="24"/>
        </w:rPr>
        <w:t xml:space="preserve">Згідно з матеріалами, підготовленими Департаментом екології та природних ресурсів Хмельницької обласної державної адміністрації про «Стан навколишнього природного  середовища Хмельницької області у 2018 році», водні ресурси Хмельницької області – це  поверхневі і підземні води, придатні для використання в народному господарстві. </w:t>
      </w:r>
    </w:p>
    <w:p w:rsidR="001C6AEB" w:rsidRPr="00714730" w:rsidRDefault="001C6AEB" w:rsidP="000054AF">
      <w:pPr>
        <w:spacing w:line="350" w:lineRule="exact"/>
        <w:ind w:firstLine="720"/>
        <w:jc w:val="both"/>
        <w:rPr>
          <w:sz w:val="24"/>
          <w:szCs w:val="24"/>
        </w:rPr>
      </w:pPr>
      <w:r w:rsidRPr="00714730">
        <w:rPr>
          <w:sz w:val="24"/>
          <w:szCs w:val="24"/>
        </w:rPr>
        <w:t xml:space="preserve">Частина  користувачів (промисловість, сільське і комунальне господарства) безповоротно забирають воду з рік, озер, водосховищ, водоносних горизонтів. Інші використовують не саму воду, а її енергію, водну поверхню або водоймище загалом (гідроенергетика, водний транспорт, рибництво). </w:t>
      </w:r>
    </w:p>
    <w:p w:rsidR="001C6AEB" w:rsidRPr="00714730" w:rsidRDefault="001C6AEB" w:rsidP="000054AF">
      <w:pPr>
        <w:spacing w:line="350" w:lineRule="exact"/>
        <w:ind w:firstLine="720"/>
        <w:jc w:val="both"/>
        <w:rPr>
          <w:sz w:val="24"/>
          <w:szCs w:val="24"/>
        </w:rPr>
      </w:pPr>
      <w:r w:rsidRPr="00714730">
        <w:rPr>
          <w:sz w:val="24"/>
          <w:szCs w:val="24"/>
        </w:rPr>
        <w:t xml:space="preserve">Водні ресурси Хмельницької області складаються з поверхневого стоку (в середньому 2,1 млрд. м3 /рік) і запасів підземних вод (прогнозні – 720 тис. м3 /рік, затверджені – 170,6 млн. м3 /рік). Водозабезпеченість місцевим поверхневим стоком одного жителя області становить 1,6 тис. м3 при середній по державі 1,1 тис. м3 , проте води нерівномірно розподіляються як по території, так і по сезонам року, але в основному всі галузі забезпечені необхідною кількістю води, хоча якість не завжди відповідає вимогам. Поверхневі водні ресурси середнього по водності року (Р=50 %) становлять 9,202 млрд. м3. В маловодний рік (Р=95 %) вони зменшуються до 4,953 млрд. м3. Модуль річного поверхневого стоку змінюється по території області від 4,5 л/с до 1,8 л/с з 1 км2. Частина стоку формується за межами області і надходить транзитом до Хмельницької області. Річкова сітка області представлена річками басейнів Дністра (займає 7,74 тис. км2 або 37,6 % території області), Південно-го Бугу (4,61 тис. км2 або 22,4 %) і Дніпра (8,27 тис. км2 або 40 % території області). </w:t>
      </w:r>
    </w:p>
    <w:p w:rsidR="001C6AEB" w:rsidRPr="00714730" w:rsidRDefault="001C6AEB" w:rsidP="000054AF">
      <w:pPr>
        <w:spacing w:line="350" w:lineRule="exact"/>
        <w:ind w:firstLine="720"/>
        <w:jc w:val="both"/>
        <w:rPr>
          <w:sz w:val="24"/>
          <w:szCs w:val="24"/>
        </w:rPr>
      </w:pPr>
      <w:r w:rsidRPr="00714730">
        <w:rPr>
          <w:sz w:val="24"/>
          <w:szCs w:val="24"/>
        </w:rPr>
        <w:t>В області нараховується 3733 річки, загальною протяжністю – 12880 км, з них довжиною більше 10 км – 211 річок, загальною протяжністю 4872 кілометрів. Річки північної та центральної частин області (басейн Дніпра та Південного Бугу), які течуть в північному та східному напрямках мають неглибокі, широкі долини, заболочені заплави, малі повздовжні похили русел і як наслідок невеликі швидкості течій (0,1 м/с – 0,2 м/с). Озер в області дуже мало, вони невеликі за розмірами. На півночі області у басейні Горині, у лісових масивах на землях Держлісфонду, знаходяться найбільші озера Святе та Теребіж, площа водного дзеркала яких відповідно становить 4,2 і 2,6 гектарів. За даними статистичної звітності за формою № 2ТП–водгосп (річна) забір води по області у 2018 році становив 99,7 млн. м3, що на 6,5 млн. м3 менше, ніж у 2017 році. З поверхневих водних об’єктів забрано 58,15 млн. м3 (у 2017 році – 65,27 млн. м3). Найбільші об’єми забору поверхневої води протягом року здійснювали ВП «Хмельницька АЕС», орендарі ставків (переважно весною), цукрозаводи (переважно восени), ПАТ «Подільський цемент» (м. Кам’янець-Подільський).</w:t>
      </w:r>
    </w:p>
    <w:p w:rsidR="001C6AEB" w:rsidRPr="00714730" w:rsidRDefault="001C6AEB" w:rsidP="000054AF">
      <w:pPr>
        <w:spacing w:line="350" w:lineRule="exact"/>
        <w:ind w:firstLine="720"/>
        <w:jc w:val="both"/>
        <w:rPr>
          <w:sz w:val="24"/>
          <w:szCs w:val="24"/>
        </w:rPr>
      </w:pPr>
      <w:r w:rsidRPr="00714730">
        <w:rPr>
          <w:sz w:val="24"/>
          <w:szCs w:val="24"/>
        </w:rPr>
        <w:t>Забір води з підземних водоносних горизонтів становив 41,55 млн. м3 (у 2016 році – 40,93 млн. м3). Використання води порівняно з минулим роком зменшилось з 78,26 млн. м3 до 70,48 млн. м3. Порівняно з минулим роком зменшилось використання води на виробничі потреби з 50,31 млн. м3 до 41,31 млн. м3 та збільшилось на побутово-питні потреби – з 26,14 млн. м3 до 27,35 млн. м3.</w:t>
      </w:r>
    </w:p>
    <w:p w:rsidR="001C6AEB" w:rsidRPr="00714730" w:rsidRDefault="001C6AEB" w:rsidP="000054AF">
      <w:pPr>
        <w:spacing w:line="350" w:lineRule="exact"/>
        <w:ind w:firstLine="720"/>
        <w:jc w:val="both"/>
        <w:rPr>
          <w:sz w:val="24"/>
          <w:szCs w:val="24"/>
        </w:rPr>
      </w:pPr>
      <w:r w:rsidRPr="00714730">
        <w:rPr>
          <w:sz w:val="24"/>
          <w:szCs w:val="24"/>
        </w:rPr>
        <w:t>Через місто Славута протікає дві річки: Горинь та її ліва притока Утка. Річковий стік утворюється, перш за все, за рахунок атмосферного зволоження та підземних вод. Річки мають рівнинний характер. Це означає, що в них є весняна повінь, літня та зимова межень і зимовий льодостав. Внутрішній розподіл стоку характеризується такими величинами: у весняний сезон (березень-травень) стікає до 40-50% річного стоку, в літньо-осінній період (червень-листопад) – близько 40 %, а взимку (грудень-лютий) – приблизно 10-20%. У кінці листопада та на початку грудня на річках утворюється сало, забереги та шуга, коли температура повітря падає нижче нуля. Стійкий льодостав з’являється на річках і ставках в кінці грудня – на початку січня, але бувають роки, коли стійкий льодостав не утворюється. Така ситуація з річками стала після 1970 року, коли в кліматі сталися глобальні зміни. У зв’язку з потеплінням та зменшенням опадів змінився і водний режим річок. Ще однією причиною зменшення стоку річок стала масова меліорація невеличких річок та струмків, боліт та озерець, які були акумуляторами вологи.</w:t>
      </w:r>
    </w:p>
    <w:p w:rsidR="001C6AEB" w:rsidRPr="00714730" w:rsidRDefault="001C6AEB" w:rsidP="000054AF">
      <w:pPr>
        <w:spacing w:line="350" w:lineRule="exact"/>
        <w:ind w:firstLine="720"/>
        <w:jc w:val="both"/>
        <w:rPr>
          <w:sz w:val="24"/>
          <w:szCs w:val="24"/>
        </w:rPr>
      </w:pPr>
      <w:r w:rsidRPr="00714730">
        <w:rPr>
          <w:sz w:val="24"/>
          <w:szCs w:val="24"/>
        </w:rPr>
        <w:t>У зв’язку із зміною клімату зменшився сніговий покрив, а це привело до того, що  весняні повені стали не повноводними. Рівень води у річках Славути весною вже не виходить за межі берегів.</w:t>
      </w:r>
    </w:p>
    <w:p w:rsidR="001C6AEB" w:rsidRPr="00714730" w:rsidRDefault="001C6AEB" w:rsidP="000054AF">
      <w:pPr>
        <w:spacing w:line="350" w:lineRule="exact"/>
        <w:ind w:firstLine="720"/>
        <w:jc w:val="both"/>
        <w:rPr>
          <w:sz w:val="24"/>
          <w:szCs w:val="24"/>
        </w:rPr>
      </w:pPr>
      <w:r w:rsidRPr="00714730">
        <w:rPr>
          <w:sz w:val="24"/>
          <w:szCs w:val="24"/>
        </w:rPr>
        <w:t>Кожна річка має твердий стік – це перенос водним потоком мінеральних та органічних частинок (піску, гальки, намулу, решток рослин) і розчинів солей. Найбільша кількість наносів поступає в  ріки та стави внаслідок площинного змиву після дощів та танення снігу. Особливо цей процес проходить інтенсивно  там, де наявні великі  площі орних земель на схилах і де мало лісів. Хмельницька область тільки на 13 % покрита лісами. В Славутському районі вони займають площу близько 40 %.</w:t>
      </w:r>
    </w:p>
    <w:p w:rsidR="001C6AEB" w:rsidRPr="00714730" w:rsidRDefault="001C6AEB" w:rsidP="000054AF">
      <w:pPr>
        <w:spacing w:line="350" w:lineRule="exact"/>
        <w:ind w:firstLine="720"/>
        <w:jc w:val="both"/>
        <w:rPr>
          <w:sz w:val="24"/>
          <w:szCs w:val="24"/>
        </w:rPr>
      </w:pPr>
      <w:r w:rsidRPr="00714730">
        <w:rPr>
          <w:sz w:val="24"/>
          <w:szCs w:val="24"/>
        </w:rPr>
        <w:t>Під час високих весняних повеней русла річок очищалися від  наносів і ставали глибокими і повноводними. В останні десятиліття таких повеней на річці Горині не спостерігається і русло річки сильно занесено піском, мулом, рослинними рештками.</w:t>
      </w:r>
    </w:p>
    <w:p w:rsidR="001C6AEB" w:rsidRPr="00714730" w:rsidRDefault="001C6AEB" w:rsidP="000054AF">
      <w:pPr>
        <w:spacing w:line="350" w:lineRule="exact"/>
        <w:ind w:firstLine="720"/>
        <w:jc w:val="both"/>
        <w:rPr>
          <w:sz w:val="24"/>
          <w:szCs w:val="24"/>
        </w:rPr>
      </w:pPr>
      <w:r w:rsidRPr="00714730">
        <w:rPr>
          <w:sz w:val="24"/>
          <w:szCs w:val="24"/>
        </w:rPr>
        <w:t>Хімічний склад води у Горині гідрокарбонатнокальцієвого типу тому, що долину річки прорізають карбонатні породи – вапняки, мергелі, леси тощо. Середня мінералі-зація води до 500 мг/л. під час весняного паводку, коли стік формується сніговими (атмосферними) водами мінералізація знижується до 170-300 мг/л, а влітку підвищується до 700-860 мг/л.</w:t>
      </w:r>
    </w:p>
    <w:p w:rsidR="001C6AEB" w:rsidRPr="00714730" w:rsidRDefault="001C6AEB" w:rsidP="000054AF">
      <w:pPr>
        <w:spacing w:line="350" w:lineRule="exact"/>
        <w:ind w:firstLine="720"/>
        <w:jc w:val="both"/>
        <w:rPr>
          <w:sz w:val="24"/>
          <w:szCs w:val="24"/>
        </w:rPr>
      </w:pPr>
      <w:r w:rsidRPr="00714730">
        <w:rPr>
          <w:sz w:val="24"/>
          <w:szCs w:val="24"/>
        </w:rPr>
        <w:t>Якість води визначається в основному наявністю в них різних мінеральних солей і органічних речовин, які  перебувають в розчиненому і завислому стані. Річкова вода змінюється від м’якої, під час весняного водопілля (2-4 мг-екв) - до твердої, під час межені (4-7 мг-екв).</w:t>
      </w:r>
    </w:p>
    <w:p w:rsidR="001C6AEB" w:rsidRPr="00714730" w:rsidRDefault="001C6AEB" w:rsidP="000054AF">
      <w:pPr>
        <w:spacing w:line="350" w:lineRule="exact"/>
        <w:ind w:firstLine="720"/>
        <w:jc w:val="both"/>
        <w:rPr>
          <w:sz w:val="24"/>
          <w:szCs w:val="24"/>
        </w:rPr>
      </w:pPr>
      <w:r w:rsidRPr="00714730">
        <w:rPr>
          <w:sz w:val="24"/>
          <w:szCs w:val="24"/>
        </w:rPr>
        <w:t xml:space="preserve">На берегах Горині та її притоках знаходяться міста, селища міського типу, села, сільськогосподарські ферми, польові стани, які своїми неочищеними промисловими та побутовими стоками забруднюють річку. </w:t>
      </w:r>
    </w:p>
    <w:p w:rsidR="001C6AEB" w:rsidRPr="00714730" w:rsidRDefault="001C6AEB" w:rsidP="000054AF">
      <w:pPr>
        <w:spacing w:line="350" w:lineRule="exact"/>
        <w:ind w:firstLine="720"/>
        <w:jc w:val="both"/>
        <w:rPr>
          <w:sz w:val="24"/>
          <w:szCs w:val="24"/>
        </w:rPr>
      </w:pPr>
      <w:r w:rsidRPr="00714730">
        <w:rPr>
          <w:sz w:val="24"/>
          <w:szCs w:val="24"/>
        </w:rPr>
        <w:t>Під час дощів та танення снігу із полів зливаються у річку мінеральні добрива, пестициди, отрутохімікати.</w:t>
      </w:r>
    </w:p>
    <w:p w:rsidR="001C6AEB" w:rsidRPr="00714730" w:rsidRDefault="001C6AEB" w:rsidP="000054AF">
      <w:pPr>
        <w:spacing w:line="350" w:lineRule="exact"/>
        <w:ind w:firstLine="720"/>
        <w:jc w:val="both"/>
        <w:rPr>
          <w:sz w:val="24"/>
          <w:szCs w:val="24"/>
        </w:rPr>
      </w:pPr>
      <w:r w:rsidRPr="00714730">
        <w:rPr>
          <w:sz w:val="24"/>
          <w:szCs w:val="24"/>
        </w:rPr>
        <w:t>Основними причинами забруднення поверхневих вод міста є скид неочищених та не досить очищених комунально-побутових і промислових стічних вод безпосередньо у водні об’єкти та через систему міської каналізації, надходження до водних об’єктів забруднювальних речовин у процесі поверхневого стоку води з забудованих території та сільгоспугідь, ерозія грунтів на водозабірній площі.</w:t>
      </w:r>
    </w:p>
    <w:p w:rsidR="001C6AEB" w:rsidRPr="00714730" w:rsidRDefault="001C6AEB" w:rsidP="000054AF">
      <w:pPr>
        <w:spacing w:line="350" w:lineRule="exact"/>
        <w:ind w:firstLine="720"/>
        <w:jc w:val="both"/>
        <w:rPr>
          <w:sz w:val="24"/>
          <w:szCs w:val="24"/>
        </w:rPr>
      </w:pPr>
      <w:r w:rsidRPr="00714730">
        <w:rPr>
          <w:sz w:val="24"/>
          <w:szCs w:val="24"/>
        </w:rPr>
        <w:t>Якісний стан підземних вод унаслідок господарської діяльності також постійно погіршується. Це пов’язано з існуванням фільтрувальних накопичувачів стічних вод, а також з широким використанням мінеральних добрив та пестицидів. Погіршує ситуацію необлаштованість водоохоронних зон та прибережних захисних смуг. Про це свідчать заболоченість прибережних вод та пов’язаних з ними анофелогенних зон.</w:t>
      </w:r>
    </w:p>
    <w:p w:rsidR="001C6AEB" w:rsidRPr="00714730" w:rsidRDefault="001C6AEB" w:rsidP="000054AF">
      <w:pPr>
        <w:spacing w:line="350" w:lineRule="exact"/>
        <w:ind w:firstLine="720"/>
        <w:jc w:val="both"/>
        <w:rPr>
          <w:sz w:val="24"/>
          <w:szCs w:val="24"/>
        </w:rPr>
      </w:pPr>
      <w:r w:rsidRPr="00714730">
        <w:rPr>
          <w:sz w:val="24"/>
          <w:szCs w:val="24"/>
        </w:rPr>
        <w:t>Всередині водоохоронної зони встановлюється прибережна захисна смуга (ПЗС) – зона суворих обмежень і регламентації, щодо використання території, в тому числі її забудова. Для прибережних територій м. Славути, законодавством установлена нормативна ПЗС шириною 100- 25м від урізу води. Згідно ВКУ (ст.88) і ЗКУ (ст.60) ПЗС в межах міста встановлюється з урахуванням конкретних умов, що склалися. Тобто ділянки, що мають земельний відвід в межах ПЗС з зазначенням цільового її використання, мають юридичне право на реалізацію документу. Актуальність цього питання для міста ще й у тому, що містобудівне освоєння території має перспективи щодо їх намиву в прибережній смузі водосховища, але це пов’язано з подальшими ризиками природно-техногенного характеру (затоплення, підтоплення, розмив берегу тощо).</w:t>
      </w:r>
    </w:p>
    <w:p w:rsidR="001C6AEB" w:rsidRPr="00714730" w:rsidRDefault="001C6AEB" w:rsidP="000054AF">
      <w:pPr>
        <w:spacing w:line="350" w:lineRule="exact"/>
        <w:ind w:firstLine="720"/>
        <w:jc w:val="both"/>
        <w:rPr>
          <w:sz w:val="24"/>
          <w:szCs w:val="24"/>
        </w:rPr>
      </w:pPr>
      <w:r w:rsidRPr="00714730">
        <w:rPr>
          <w:sz w:val="24"/>
          <w:szCs w:val="24"/>
        </w:rPr>
        <w:t>Водопостачання міста здійснюється централізованою комунальною системою водопостачання управління водопровідно-каналізаційного господарства та локальними системами водопостачання промислових підприємств. В межах міста розташовані 4 водозабори з затвердженими запасами потужності -  2090м3/добу (глибини свердловин 9-55 м). Таким чином, загальна потужність зазначених водозаборів становить біля 60тис.м3/добу.</w:t>
      </w:r>
    </w:p>
    <w:p w:rsidR="001C6AEB" w:rsidRPr="00714730" w:rsidRDefault="001C6AEB" w:rsidP="000054AF">
      <w:pPr>
        <w:spacing w:line="350" w:lineRule="exact"/>
        <w:ind w:firstLine="720"/>
        <w:jc w:val="both"/>
        <w:rPr>
          <w:sz w:val="24"/>
          <w:szCs w:val="24"/>
        </w:rPr>
      </w:pPr>
      <w:r w:rsidRPr="00714730">
        <w:rPr>
          <w:sz w:val="24"/>
          <w:szCs w:val="24"/>
        </w:rPr>
        <w:t>Слід зазначити, що в радіусі до 20 км перспективи на отримання значної кількості підземних вод практично немає, тому при потребі значних об’ємів водопостачання необхідно орієнтуватися на поверхневі водні джерела.</w:t>
      </w:r>
    </w:p>
    <w:p w:rsidR="001C6AEB" w:rsidRPr="00714730" w:rsidRDefault="001C6AEB" w:rsidP="00D45C98">
      <w:pPr>
        <w:spacing w:line="350" w:lineRule="exact"/>
        <w:ind w:firstLine="720"/>
        <w:jc w:val="both"/>
        <w:rPr>
          <w:sz w:val="24"/>
          <w:szCs w:val="24"/>
        </w:rPr>
      </w:pPr>
      <w:r w:rsidRPr="00714730">
        <w:rPr>
          <w:sz w:val="24"/>
          <w:szCs w:val="24"/>
        </w:rPr>
        <w:t>Згідно даних, наданих  Департаментом екології та природних ресурсів, забір підземних вод в місті Славута здійснюють наступні підприємства та організації, які отримали дозволи на спеціальне водокористування:</w:t>
      </w:r>
    </w:p>
    <w:p w:rsidR="001C6AEB" w:rsidRPr="00714730" w:rsidRDefault="001C6AEB" w:rsidP="000054AF">
      <w:pPr>
        <w:spacing w:line="350" w:lineRule="exact"/>
        <w:jc w:val="both"/>
        <w:rPr>
          <w:sz w:val="24"/>
          <w:szCs w:val="24"/>
        </w:rPr>
      </w:pPr>
      <w:r w:rsidRPr="00714730">
        <w:rPr>
          <w:sz w:val="24"/>
          <w:szCs w:val="24"/>
        </w:rPr>
        <w:t>ДП «Славутське лісове господарство», вул. Кузовкова, 1;</w:t>
      </w:r>
    </w:p>
    <w:p w:rsidR="001C6AEB" w:rsidRPr="00714730" w:rsidRDefault="001C6AEB" w:rsidP="000054AF">
      <w:pPr>
        <w:spacing w:line="350" w:lineRule="exact"/>
        <w:jc w:val="both"/>
        <w:rPr>
          <w:sz w:val="24"/>
          <w:szCs w:val="24"/>
        </w:rPr>
      </w:pPr>
      <w:r w:rsidRPr="00714730">
        <w:rPr>
          <w:sz w:val="24"/>
          <w:szCs w:val="24"/>
        </w:rPr>
        <w:t>ПрАТ «Геберіт Керамік Продакшн» вул. Козацька 122;</w:t>
      </w:r>
    </w:p>
    <w:p w:rsidR="001C6AEB" w:rsidRPr="00714730" w:rsidRDefault="001C6AEB" w:rsidP="000054AF">
      <w:pPr>
        <w:spacing w:line="350" w:lineRule="exact"/>
        <w:jc w:val="both"/>
        <w:rPr>
          <w:sz w:val="24"/>
          <w:szCs w:val="24"/>
        </w:rPr>
      </w:pPr>
      <w:r w:rsidRPr="00714730">
        <w:rPr>
          <w:sz w:val="24"/>
          <w:szCs w:val="24"/>
        </w:rPr>
        <w:t>ПрАТ «Славутський пивоварний завод», вул. Миру 36;</w:t>
      </w:r>
    </w:p>
    <w:p w:rsidR="001C6AEB" w:rsidRPr="00714730" w:rsidRDefault="001C6AEB" w:rsidP="000054AF">
      <w:pPr>
        <w:spacing w:line="350" w:lineRule="exact"/>
        <w:jc w:val="both"/>
        <w:rPr>
          <w:sz w:val="24"/>
          <w:szCs w:val="24"/>
        </w:rPr>
      </w:pPr>
      <w:r w:rsidRPr="00714730">
        <w:rPr>
          <w:sz w:val="24"/>
          <w:szCs w:val="24"/>
        </w:rPr>
        <w:t>ТзДВ «Славутський цикорієсушильний завод», вул. Приміська 4;</w:t>
      </w:r>
    </w:p>
    <w:p w:rsidR="001C6AEB" w:rsidRPr="00714730" w:rsidRDefault="001C6AEB" w:rsidP="000054AF">
      <w:pPr>
        <w:spacing w:line="350" w:lineRule="exact"/>
        <w:jc w:val="both"/>
        <w:rPr>
          <w:sz w:val="24"/>
          <w:szCs w:val="24"/>
        </w:rPr>
      </w:pPr>
      <w:r w:rsidRPr="00714730">
        <w:rPr>
          <w:sz w:val="24"/>
          <w:szCs w:val="24"/>
        </w:rPr>
        <w:t>ТОВ «Акріс Арго», Ганнопільське шосе, 1;</w:t>
      </w:r>
    </w:p>
    <w:p w:rsidR="001C6AEB" w:rsidRPr="00714730" w:rsidRDefault="001C6AEB" w:rsidP="000054AF">
      <w:pPr>
        <w:spacing w:line="350" w:lineRule="exact"/>
        <w:jc w:val="both"/>
        <w:rPr>
          <w:sz w:val="24"/>
          <w:szCs w:val="24"/>
        </w:rPr>
      </w:pPr>
      <w:r w:rsidRPr="00714730">
        <w:rPr>
          <w:sz w:val="24"/>
          <w:szCs w:val="24"/>
        </w:rPr>
        <w:t>Славутське УВКГ, вул. Я. Мудрого, 52;</w:t>
      </w:r>
    </w:p>
    <w:p w:rsidR="001C6AEB" w:rsidRPr="00714730" w:rsidRDefault="001C6AEB" w:rsidP="000054AF">
      <w:pPr>
        <w:spacing w:line="350" w:lineRule="exact"/>
        <w:jc w:val="both"/>
        <w:rPr>
          <w:sz w:val="24"/>
          <w:szCs w:val="24"/>
        </w:rPr>
      </w:pPr>
      <w:r w:rsidRPr="00714730">
        <w:rPr>
          <w:sz w:val="24"/>
          <w:szCs w:val="24"/>
        </w:rPr>
        <w:t>ТОВ «Славутський покрівельний завод», вул. Князів Сангушко, 95.</w:t>
      </w:r>
    </w:p>
    <w:p w:rsidR="001C6AEB" w:rsidRPr="00714730" w:rsidRDefault="001C6AEB" w:rsidP="00D45C98">
      <w:pPr>
        <w:spacing w:line="350" w:lineRule="exact"/>
        <w:ind w:firstLine="720"/>
        <w:jc w:val="both"/>
        <w:rPr>
          <w:sz w:val="24"/>
          <w:szCs w:val="24"/>
        </w:rPr>
      </w:pPr>
      <w:r w:rsidRPr="00714730">
        <w:rPr>
          <w:sz w:val="24"/>
          <w:szCs w:val="24"/>
        </w:rPr>
        <w:t>Скидання стічних вод у водні об’єкти відповідно до дозволів на спеціальне водоко-ристування здійснюють наступні підприємства:</w:t>
      </w:r>
    </w:p>
    <w:p w:rsidR="001C6AEB" w:rsidRPr="00714730" w:rsidRDefault="001C6AEB" w:rsidP="000054AF">
      <w:pPr>
        <w:spacing w:line="350" w:lineRule="exact"/>
        <w:jc w:val="both"/>
        <w:rPr>
          <w:sz w:val="24"/>
          <w:szCs w:val="24"/>
        </w:rPr>
      </w:pPr>
      <w:r w:rsidRPr="00714730">
        <w:rPr>
          <w:sz w:val="24"/>
          <w:szCs w:val="24"/>
        </w:rPr>
        <w:t>ПрАТ «Геберіт Керамік Продакшн», вул. Козацька 122;</w:t>
      </w:r>
    </w:p>
    <w:p w:rsidR="001C6AEB" w:rsidRPr="00714730" w:rsidRDefault="001C6AEB" w:rsidP="000054AF">
      <w:pPr>
        <w:spacing w:line="350" w:lineRule="exact"/>
        <w:jc w:val="both"/>
        <w:rPr>
          <w:sz w:val="24"/>
          <w:szCs w:val="24"/>
        </w:rPr>
      </w:pPr>
      <w:r w:rsidRPr="00714730">
        <w:rPr>
          <w:sz w:val="24"/>
          <w:szCs w:val="24"/>
        </w:rPr>
        <w:t>ПрАТ «Славутський пивоварний завод», вул. Миру 36;</w:t>
      </w:r>
    </w:p>
    <w:p w:rsidR="001C6AEB" w:rsidRPr="00714730" w:rsidRDefault="001C6AEB" w:rsidP="000054AF">
      <w:pPr>
        <w:spacing w:line="350" w:lineRule="exact"/>
        <w:jc w:val="both"/>
        <w:rPr>
          <w:sz w:val="24"/>
          <w:szCs w:val="24"/>
        </w:rPr>
      </w:pPr>
      <w:r w:rsidRPr="00714730">
        <w:rPr>
          <w:sz w:val="24"/>
          <w:szCs w:val="24"/>
        </w:rPr>
        <w:t>Славутське УВКГ, вул. Я.Мудрого, 52;</w:t>
      </w:r>
    </w:p>
    <w:p w:rsidR="001C6AEB" w:rsidRPr="00714730" w:rsidRDefault="001C6AEB" w:rsidP="000054AF">
      <w:pPr>
        <w:spacing w:line="350" w:lineRule="exact"/>
        <w:jc w:val="both"/>
        <w:rPr>
          <w:sz w:val="24"/>
          <w:szCs w:val="24"/>
        </w:rPr>
      </w:pPr>
      <w:r w:rsidRPr="00714730">
        <w:rPr>
          <w:sz w:val="24"/>
          <w:szCs w:val="24"/>
        </w:rPr>
        <w:t>ТОВ «Славутський покрівельний завод», вул. Князів Сангушко, 95.</w:t>
      </w:r>
    </w:p>
    <w:p w:rsidR="001C6AEB" w:rsidRPr="00714730" w:rsidRDefault="001C6AEB" w:rsidP="000054AF">
      <w:pPr>
        <w:spacing w:line="350" w:lineRule="exact"/>
        <w:ind w:firstLine="720"/>
        <w:jc w:val="both"/>
        <w:rPr>
          <w:sz w:val="24"/>
          <w:szCs w:val="24"/>
        </w:rPr>
      </w:pPr>
      <w:r w:rsidRPr="00714730">
        <w:rPr>
          <w:sz w:val="24"/>
          <w:szCs w:val="24"/>
        </w:rPr>
        <w:t>Керуючись п.37 ч.1 ст.26 Закону України «Про місцеве самоврядування в Україні», статтями 9,93 Водного кодексу України, на виконання постанови Кабінету Міністрів України від 18 грудня 1998 року №2024 «Про правовий режим зон санітарної охорони водних об’єктів», з метою утримання правового режиму поясів Зони санітарної охорони артезіанських свердловин водозаборів Славутська міська рада від 31.01.2013р. за №3-1586 затвердила розраховані зони санітарної охорони артезіанських свердловин, які розташовані на проммайданчиках. Слід зауважити, що наявні водоносні горизонти є слабо захищеними. Тому, в межах впливу водозаборів, особливо в ЗСО недопустимим є проведення будь-яких робіт та розміщення об’єктів, які можуть бути потенційними забруднювачами всіх складових навколишнього природного середовища – повітря, ґрунтів, вод тощо.</w:t>
      </w:r>
    </w:p>
    <w:p w:rsidR="001C6AEB" w:rsidRPr="00714730" w:rsidRDefault="001C6AEB" w:rsidP="000054AF">
      <w:pPr>
        <w:spacing w:line="350" w:lineRule="exact"/>
        <w:ind w:firstLine="720"/>
        <w:jc w:val="both"/>
        <w:rPr>
          <w:sz w:val="24"/>
          <w:szCs w:val="24"/>
        </w:rPr>
      </w:pPr>
      <w:r w:rsidRPr="00714730">
        <w:rPr>
          <w:sz w:val="24"/>
          <w:szCs w:val="24"/>
        </w:rPr>
        <w:t>Каналізування м. Славути  здійснюється загальноміською централізованою сис-темою каналізації.  Слід зазначити, що сама система каналізування міста потребує реконструкції та відновлення, оскільки основна частина каналізаційного господарства використала свій технічний ресурс, в результаті у аварійному стані перебувають близько 25% мереж міста. Викликає занепокоєння і стан водовідведення – житловий сектор міста обладнаний централізованою системою каналізації на 87,9% від загальної площі. Садибна забудова частково не каналізована, користуються вигрібами.</w:t>
      </w:r>
    </w:p>
    <w:p w:rsidR="001C6AEB" w:rsidRPr="00714730" w:rsidRDefault="001C6AEB" w:rsidP="000054AF">
      <w:pPr>
        <w:spacing w:line="350" w:lineRule="exact"/>
        <w:jc w:val="both"/>
        <w:rPr>
          <w:sz w:val="24"/>
          <w:szCs w:val="24"/>
        </w:rPr>
      </w:pPr>
      <w:r w:rsidRPr="00714730">
        <w:rPr>
          <w:sz w:val="24"/>
          <w:szCs w:val="24"/>
        </w:rPr>
        <w:t>Ситуація усугубляється наявністю в місті об’єктів з недосконалим вирішенням очистки стічних вод, насичених органічними сполуками (АЗС, гаражі, відстійники хімічного виробництва тощо).</w:t>
      </w:r>
    </w:p>
    <w:p w:rsidR="001C6AEB" w:rsidRPr="00714730" w:rsidRDefault="001C6AEB" w:rsidP="000054AF">
      <w:pPr>
        <w:spacing w:line="350" w:lineRule="exact"/>
        <w:ind w:firstLine="720"/>
        <w:jc w:val="both"/>
        <w:rPr>
          <w:sz w:val="24"/>
          <w:szCs w:val="24"/>
        </w:rPr>
      </w:pPr>
      <w:r w:rsidRPr="00714730">
        <w:rPr>
          <w:sz w:val="24"/>
          <w:szCs w:val="24"/>
        </w:rPr>
        <w:t>Дощова каналізація міста налічує 4 витоки у річки і лише один з них обладнаний очисними спорудами.</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p>
    <w:p w:rsidR="001C6AEB" w:rsidRPr="00714730" w:rsidRDefault="001C6AEB" w:rsidP="000054AF">
      <w:pPr>
        <w:spacing w:line="350" w:lineRule="exact"/>
        <w:jc w:val="both"/>
        <w:rPr>
          <w:b/>
          <w:bCs/>
          <w:i/>
          <w:iCs/>
          <w:sz w:val="24"/>
          <w:szCs w:val="24"/>
        </w:rPr>
      </w:pPr>
      <w:r w:rsidRPr="00714730">
        <w:rPr>
          <w:b/>
          <w:bCs/>
          <w:i/>
          <w:iCs/>
          <w:sz w:val="24"/>
          <w:szCs w:val="24"/>
        </w:rPr>
        <w:t>Заходи щодо охорони водного басейну</w:t>
      </w:r>
    </w:p>
    <w:p w:rsidR="001C6AEB" w:rsidRPr="00714730" w:rsidRDefault="001C6AEB" w:rsidP="000054AF">
      <w:pPr>
        <w:spacing w:line="350" w:lineRule="exact"/>
        <w:ind w:firstLine="720"/>
        <w:jc w:val="both"/>
        <w:rPr>
          <w:sz w:val="24"/>
          <w:szCs w:val="24"/>
        </w:rPr>
      </w:pPr>
      <w:r w:rsidRPr="00714730">
        <w:rPr>
          <w:sz w:val="24"/>
          <w:szCs w:val="24"/>
        </w:rPr>
        <w:t>Заходи по охороні водного басейну необхідно передбачати відповідно до вимог діючих нормативних документів:</w:t>
      </w:r>
    </w:p>
    <w:p w:rsidR="001C6AEB" w:rsidRPr="00714730" w:rsidRDefault="001C6AEB" w:rsidP="000054AF">
      <w:pPr>
        <w:spacing w:line="350" w:lineRule="exact"/>
        <w:jc w:val="both"/>
        <w:rPr>
          <w:sz w:val="24"/>
          <w:szCs w:val="24"/>
        </w:rPr>
      </w:pPr>
      <w:r w:rsidRPr="00714730">
        <w:rPr>
          <w:sz w:val="24"/>
          <w:szCs w:val="24"/>
        </w:rPr>
        <w:t>- Водного кодексу України;</w:t>
      </w:r>
    </w:p>
    <w:p w:rsidR="001C6AEB" w:rsidRPr="00714730" w:rsidRDefault="001C6AEB" w:rsidP="000054AF">
      <w:pPr>
        <w:spacing w:line="350" w:lineRule="exact"/>
        <w:jc w:val="both"/>
        <w:rPr>
          <w:sz w:val="24"/>
          <w:szCs w:val="24"/>
        </w:rPr>
      </w:pPr>
      <w:r w:rsidRPr="00714730">
        <w:rPr>
          <w:sz w:val="24"/>
          <w:szCs w:val="24"/>
        </w:rPr>
        <w:t>- Закону України «Про питну воду, питне водопостачання та водовідведення»;</w:t>
      </w:r>
    </w:p>
    <w:p w:rsidR="001C6AEB" w:rsidRPr="00714730" w:rsidRDefault="001C6AEB" w:rsidP="000054AF">
      <w:pPr>
        <w:spacing w:line="350" w:lineRule="exact"/>
        <w:jc w:val="both"/>
        <w:rPr>
          <w:sz w:val="24"/>
          <w:szCs w:val="24"/>
        </w:rPr>
      </w:pPr>
      <w:r w:rsidRPr="00714730">
        <w:rPr>
          <w:sz w:val="24"/>
          <w:szCs w:val="24"/>
        </w:rPr>
        <w:t>- Постанови Кабінету Міністрів України від 18.12.1998 №2024 «Про правовий режим зон санітарної охорони водних об’єктів»;</w:t>
      </w:r>
    </w:p>
    <w:p w:rsidR="001C6AEB" w:rsidRPr="00714730" w:rsidRDefault="001C6AEB" w:rsidP="000054AF">
      <w:pPr>
        <w:spacing w:line="350" w:lineRule="exact"/>
        <w:jc w:val="both"/>
        <w:rPr>
          <w:sz w:val="24"/>
          <w:szCs w:val="24"/>
        </w:rPr>
      </w:pPr>
      <w:r w:rsidRPr="00714730">
        <w:rPr>
          <w:sz w:val="24"/>
          <w:szCs w:val="24"/>
        </w:rPr>
        <w:t>- Постанови Кабінету Міністрів України від 25.03.1999 №465 «Про затвердження Правил охорони поверхневих вод від забруднення зворотними водами»;</w:t>
      </w:r>
    </w:p>
    <w:p w:rsidR="001C6AEB" w:rsidRPr="00714730" w:rsidRDefault="001C6AEB" w:rsidP="000054AF">
      <w:pPr>
        <w:spacing w:line="350" w:lineRule="exact"/>
        <w:jc w:val="both"/>
        <w:rPr>
          <w:sz w:val="24"/>
          <w:szCs w:val="24"/>
        </w:rPr>
      </w:pPr>
      <w:r w:rsidRPr="00714730">
        <w:rPr>
          <w:sz w:val="24"/>
          <w:szCs w:val="24"/>
        </w:rPr>
        <w:t>- ДБН В.2.5-74:2013 «Водопостачання. Зовнішні мережі та споруди. Основні положення проектування»;</w:t>
      </w:r>
    </w:p>
    <w:p w:rsidR="001C6AEB" w:rsidRPr="00714730" w:rsidRDefault="001C6AEB" w:rsidP="000054AF">
      <w:pPr>
        <w:spacing w:line="350" w:lineRule="exact"/>
        <w:jc w:val="both"/>
        <w:rPr>
          <w:sz w:val="24"/>
          <w:szCs w:val="24"/>
        </w:rPr>
      </w:pPr>
      <w:r w:rsidRPr="00714730">
        <w:rPr>
          <w:sz w:val="24"/>
          <w:szCs w:val="24"/>
        </w:rPr>
        <w:t>- ДБН В.2.5-75:2013 «Каналізація. Зовнішні мережі та споруди. Основні положення проектування»;</w:t>
      </w:r>
    </w:p>
    <w:p w:rsidR="001C6AEB" w:rsidRPr="00714730" w:rsidRDefault="001C6AEB" w:rsidP="000054AF">
      <w:pPr>
        <w:spacing w:line="350" w:lineRule="exact"/>
        <w:jc w:val="both"/>
        <w:rPr>
          <w:sz w:val="24"/>
          <w:szCs w:val="24"/>
        </w:rPr>
      </w:pPr>
      <w:r w:rsidRPr="00714730">
        <w:rPr>
          <w:sz w:val="24"/>
          <w:szCs w:val="24"/>
        </w:rPr>
        <w:t>- ДБН Б.2.2-12:2019 «Планування і забудова територій».</w:t>
      </w:r>
    </w:p>
    <w:p w:rsidR="001C6AEB" w:rsidRPr="00714730" w:rsidRDefault="001C6AEB" w:rsidP="000054AF">
      <w:pPr>
        <w:spacing w:line="350" w:lineRule="exact"/>
        <w:ind w:firstLine="720"/>
        <w:jc w:val="both"/>
        <w:rPr>
          <w:sz w:val="24"/>
          <w:szCs w:val="24"/>
        </w:rPr>
      </w:pPr>
      <w:r w:rsidRPr="00714730">
        <w:rPr>
          <w:sz w:val="24"/>
          <w:szCs w:val="24"/>
        </w:rPr>
        <w:t>Основні заходи по оздоровленню водного басейну:</w:t>
      </w:r>
    </w:p>
    <w:p w:rsidR="001C6AEB" w:rsidRPr="00714730" w:rsidRDefault="001C6AEB" w:rsidP="000054AF">
      <w:pPr>
        <w:spacing w:line="350" w:lineRule="exact"/>
        <w:jc w:val="both"/>
        <w:rPr>
          <w:sz w:val="24"/>
          <w:szCs w:val="24"/>
        </w:rPr>
      </w:pPr>
      <w:r w:rsidRPr="00714730">
        <w:rPr>
          <w:sz w:val="24"/>
          <w:szCs w:val="24"/>
        </w:rPr>
        <w:t>1.  Згідно ст. 49 Водного кодексу України – право здійснення спеціального водо-користування лише за наявності дозволів на спеціальне водокористування. Для здійснення діяльності у сфері водокористування кожен суб’єкт обов’язково має отримати відповідний дозвіл, який видається Державним агентством водних ресурсів України та його територіальними підрозділами. Отримання дозволу є обов’язковим для тих суб'єктів, які використовують воду в об’ємі від п’яти кубічних метрів на добу.</w:t>
      </w:r>
    </w:p>
    <w:p w:rsidR="001C6AEB" w:rsidRPr="00714730" w:rsidRDefault="001C6AEB" w:rsidP="000054AF">
      <w:pPr>
        <w:spacing w:line="350" w:lineRule="exact"/>
        <w:jc w:val="both"/>
        <w:rPr>
          <w:sz w:val="24"/>
          <w:szCs w:val="24"/>
        </w:rPr>
      </w:pPr>
      <w:r w:rsidRPr="00714730">
        <w:rPr>
          <w:sz w:val="24"/>
          <w:szCs w:val="24"/>
        </w:rPr>
        <w:t>2. Дотримання підприємствами-водокористувачами встановлених у дозволах на спеціальне водокористування лімітів забору та використання води, лімітів скидання та нормативів гранично допустимого скидання забруднюючих речовин у поверхні водних об’єктів;</w:t>
      </w:r>
    </w:p>
    <w:p w:rsidR="001C6AEB" w:rsidRPr="00714730" w:rsidRDefault="001C6AEB" w:rsidP="000054AF">
      <w:pPr>
        <w:spacing w:line="350" w:lineRule="exact"/>
        <w:jc w:val="both"/>
        <w:rPr>
          <w:sz w:val="24"/>
          <w:szCs w:val="24"/>
        </w:rPr>
      </w:pPr>
      <w:r w:rsidRPr="00714730">
        <w:rPr>
          <w:sz w:val="24"/>
          <w:szCs w:val="24"/>
        </w:rPr>
        <w:t>3. Згідно ст. 88-89 Водного кодексу України - дотримуватись режиму обмеженої господарської діяльності на земельних ділянках прибережних смуг водних об’єктів та регульованого режиму господарської діяльності на земельних ділянках водоохоронних зон водних об’єктів;</w:t>
      </w:r>
    </w:p>
    <w:p w:rsidR="001C6AEB" w:rsidRPr="00714730" w:rsidRDefault="001C6AEB" w:rsidP="000054AF">
      <w:pPr>
        <w:spacing w:line="350" w:lineRule="exact"/>
        <w:jc w:val="both"/>
        <w:rPr>
          <w:sz w:val="24"/>
          <w:szCs w:val="24"/>
        </w:rPr>
      </w:pPr>
      <w:r w:rsidRPr="00714730">
        <w:rPr>
          <w:sz w:val="24"/>
          <w:szCs w:val="24"/>
        </w:rPr>
        <w:t>4. Винесення в натуру першого поясу суворого режиму зони санітарної охорони підземних джерел, встановлення меж ПЗС та водоохоронних зон поверхневих водних об’єктів;</w:t>
      </w:r>
    </w:p>
    <w:p w:rsidR="001C6AEB" w:rsidRPr="00714730" w:rsidRDefault="001C6AEB" w:rsidP="000054AF">
      <w:pPr>
        <w:spacing w:line="350" w:lineRule="exact"/>
        <w:jc w:val="both"/>
        <w:rPr>
          <w:sz w:val="24"/>
          <w:szCs w:val="24"/>
        </w:rPr>
      </w:pPr>
      <w:r w:rsidRPr="00714730">
        <w:rPr>
          <w:sz w:val="24"/>
          <w:szCs w:val="24"/>
        </w:rPr>
        <w:t>5. Будівництво очисних споруд, систем та утримання їх в належному технічному стані.</w:t>
      </w:r>
    </w:p>
    <w:p w:rsidR="001C6AEB" w:rsidRPr="00714730" w:rsidRDefault="001C6AEB" w:rsidP="000054AF">
      <w:pPr>
        <w:spacing w:line="350" w:lineRule="exact"/>
        <w:ind w:firstLine="720"/>
        <w:jc w:val="both"/>
        <w:rPr>
          <w:sz w:val="24"/>
          <w:szCs w:val="24"/>
        </w:rPr>
      </w:pPr>
      <w:r w:rsidRPr="00714730">
        <w:rPr>
          <w:sz w:val="24"/>
          <w:szCs w:val="24"/>
        </w:rPr>
        <w:t xml:space="preserve">Для охорони водного басейну та збереження їх від забруднення потрібно дотримуватись комплексу заходів, що прописані в ст. 81 Водного кодексу України. </w:t>
      </w:r>
    </w:p>
    <w:p w:rsidR="001C6AEB" w:rsidRPr="00714730" w:rsidRDefault="001C6AEB" w:rsidP="000054AF">
      <w:pPr>
        <w:spacing w:line="350" w:lineRule="exact"/>
        <w:ind w:firstLine="720"/>
        <w:jc w:val="both"/>
        <w:rPr>
          <w:sz w:val="24"/>
          <w:szCs w:val="24"/>
        </w:rPr>
      </w:pPr>
    </w:p>
    <w:p w:rsidR="001C6AEB" w:rsidRPr="00714730" w:rsidRDefault="001C6AEB" w:rsidP="000054AF">
      <w:pPr>
        <w:spacing w:line="350" w:lineRule="exact"/>
        <w:ind w:firstLine="720"/>
        <w:jc w:val="both"/>
        <w:rPr>
          <w:sz w:val="24"/>
          <w:szCs w:val="24"/>
        </w:rPr>
      </w:pPr>
      <w:r w:rsidRPr="00714730">
        <w:rPr>
          <w:b/>
          <w:bCs/>
          <w:i/>
          <w:iCs/>
          <w:sz w:val="24"/>
          <w:szCs w:val="24"/>
        </w:rPr>
        <w:t>Земельні ресурси.</w:t>
      </w:r>
    </w:p>
    <w:p w:rsidR="001C6AEB" w:rsidRPr="00714730" w:rsidRDefault="001C6AEB" w:rsidP="000054AF">
      <w:pPr>
        <w:spacing w:line="350" w:lineRule="exact"/>
        <w:ind w:firstLine="720"/>
        <w:jc w:val="both"/>
        <w:rPr>
          <w:sz w:val="24"/>
          <w:szCs w:val="24"/>
        </w:rPr>
      </w:pPr>
      <w:r w:rsidRPr="00714730">
        <w:rPr>
          <w:sz w:val="24"/>
          <w:szCs w:val="24"/>
        </w:rPr>
        <w:t>Земля є одним із головних ресурсів життєдіяльності суспільства. Вона слугує територіальною основою для усіх видів діяльності людини, є виробничим фактором багатьох галузей. В умовах земельної реформи, яка сьогодні має справді глобальний масштаб та глобальне значення, земля розглядається як один з головних інструментів подолання бідності, підвищення рівня життя кожного члена суспільства, та громад в цілому.</w:t>
      </w:r>
    </w:p>
    <w:p w:rsidR="001C6AEB" w:rsidRPr="00714730" w:rsidRDefault="001C6AEB" w:rsidP="000054AF">
      <w:pPr>
        <w:spacing w:line="350" w:lineRule="exact"/>
        <w:ind w:firstLine="720"/>
        <w:jc w:val="both"/>
        <w:rPr>
          <w:sz w:val="24"/>
          <w:szCs w:val="24"/>
        </w:rPr>
      </w:pPr>
      <w:r w:rsidRPr="00714730">
        <w:rPr>
          <w:sz w:val="24"/>
          <w:szCs w:val="24"/>
        </w:rPr>
        <w:t xml:space="preserve">Згідно статистичними даними, наданими Головним управлінням статистики у Хмельницькій області, земельний фонд Хмельницької області станом на 1 січня 2020 року становить 2062,9 тис. га, з них 1560,8 тис. га або 75,7 % займають сільськогосподарські угіддя, що свідчить про високий рівень сільськогосподарської освоєності земель. По м. Славута земельний фонд складає 2,3 тис га, з них 0,1 тис га (4,3%) – сільськогосподарські угіддя. У структурі сільськогосподарських угідь рілля становить 100,0 %. Площа лісових та лісовкритих площ становить 0,5 тис. га (21,7%). </w:t>
      </w:r>
    </w:p>
    <w:p w:rsidR="001C6AEB" w:rsidRPr="00714730" w:rsidRDefault="001C6AEB" w:rsidP="000054AF">
      <w:pPr>
        <w:spacing w:line="350" w:lineRule="exact"/>
        <w:ind w:firstLine="720"/>
        <w:jc w:val="both"/>
        <w:rPr>
          <w:sz w:val="24"/>
          <w:szCs w:val="24"/>
        </w:rPr>
      </w:pPr>
      <w:r w:rsidRPr="00714730">
        <w:rPr>
          <w:sz w:val="24"/>
          <w:szCs w:val="24"/>
        </w:rPr>
        <w:t xml:space="preserve">Під забудованими землями зайнято 1,5 тис. га (65,2 %). </w:t>
      </w:r>
    </w:p>
    <w:p w:rsidR="001C6AEB" w:rsidRPr="00714730" w:rsidRDefault="001C6AEB" w:rsidP="000054AF">
      <w:pPr>
        <w:spacing w:line="350" w:lineRule="exact"/>
        <w:ind w:firstLine="720"/>
        <w:jc w:val="both"/>
        <w:rPr>
          <w:sz w:val="24"/>
          <w:szCs w:val="24"/>
        </w:rPr>
      </w:pPr>
      <w:r w:rsidRPr="00714730">
        <w:rPr>
          <w:sz w:val="24"/>
          <w:szCs w:val="24"/>
        </w:rPr>
        <w:t xml:space="preserve">Ґрунтовий покрив Хмельницької області досить різноманітний. Навіть в межах землекористувань окремих сільськогосподарських підприємств зустрічаються ділянки з різноманітними ґрунтами, які різняться між собою за агровиробничими властивостями і природною родючістю. В залежності від родючості ґрунтів і агрокліматичних умов територія області поділена на сім земельно-оціночних (агроґрунтових) районів. </w:t>
      </w:r>
    </w:p>
    <w:p w:rsidR="001C6AEB" w:rsidRPr="00714730" w:rsidRDefault="001C6AEB" w:rsidP="000054AF">
      <w:pPr>
        <w:spacing w:line="350" w:lineRule="exact"/>
        <w:ind w:firstLine="720"/>
        <w:jc w:val="both"/>
        <w:rPr>
          <w:sz w:val="24"/>
          <w:szCs w:val="24"/>
        </w:rPr>
      </w:pPr>
      <w:r w:rsidRPr="00714730">
        <w:rPr>
          <w:sz w:val="24"/>
          <w:szCs w:val="24"/>
        </w:rPr>
        <w:t>Для визначення рівня забруднення об’єктів довкілля залишковими кількостями засобів хімізації на території Хмельницької області було відібрано та проаналізовано 290 зразків ґрунту на площі 46,0 гектарів. В жодному із зразків не виявлено перевищення гранично допустимої концентрації. Показники вмісту залишкових кількостей пестицидів коливались в межах: ДДТ від 0,001 мг/кг до 0,07 мг/кг ґрунту (ГДК – 0,1 мг/кг); ГХЦГ від 0,001 мг/кг до 0,004 мг/кг (ГДК – 0,1 мг/кг). Залишкових кількостей 2,4Д не виявлено в жодному зразку. З метою визначення рухомих форм солей важких металів кадмію, свинцю, так як ці елементи відносяться до 1 класу небезпеки (високо небезпечні) і характеризуються негативними впливом на довкілля, відібрано та проаналізовано 1174 зразки ґрунту. Результати досліджень показали, що у відібраних зразках вміст солей важких металів (свинцю, кадмію) у жодному випадку не перевищував гранично допустимих концентрацій. Середній вміст свинцю по області становив 0,66 мг/кг ґрунту (ГДК – 6,0 мк/кг), кадмію – 0,08 мк/кг (ГДК – 0,6 мк/кг). Ґрунти Хмельницької області мало забруднені радіонуклідами, відповідно і продукція рослинництва є екологічно чистою, про що свідчать дослідження про-ведені центром у 2018 році. В жодному із зразків не виявлено перевищення рівнів гранично допустимої концентрації цезію-137 та стронцію-90.</w:t>
      </w:r>
    </w:p>
    <w:p w:rsidR="001C6AEB" w:rsidRPr="00714730" w:rsidRDefault="001C6AEB" w:rsidP="000054AF">
      <w:pPr>
        <w:spacing w:line="350" w:lineRule="exact"/>
        <w:ind w:firstLine="720"/>
        <w:jc w:val="both"/>
        <w:rPr>
          <w:sz w:val="24"/>
          <w:szCs w:val="24"/>
        </w:rPr>
      </w:pPr>
      <w:r w:rsidRPr="00714730">
        <w:rPr>
          <w:sz w:val="24"/>
          <w:szCs w:val="24"/>
        </w:rPr>
        <w:t>Відомостей щодо екстримально високих випадків забруднення грунтів на території Славутської громади не надходило, радіаційний фон в межах норми.</w:t>
      </w:r>
    </w:p>
    <w:p w:rsidR="001C6AEB" w:rsidRPr="00714730" w:rsidRDefault="001C6AEB" w:rsidP="000054AF">
      <w:pPr>
        <w:spacing w:line="350" w:lineRule="exact"/>
        <w:ind w:firstLine="720"/>
        <w:jc w:val="both"/>
        <w:rPr>
          <w:sz w:val="24"/>
          <w:szCs w:val="24"/>
        </w:rPr>
      </w:pPr>
      <w:r w:rsidRPr="00714730">
        <w:rPr>
          <w:sz w:val="24"/>
          <w:szCs w:val="24"/>
        </w:rPr>
        <w:t>Ґрунти сформувалися в основному на породах легкого складу під лісовою і трав’яною рослинністю в умовах неглибокого залягання ґрунтових вод. Це переважно дерново-підзолисті лучні ґрунти. Та частина де лежить місто - це вкрита пісками рівнина, що являє собою продовження (по долині річки Горинь) західноукраїнського (волинського) Полісся і відома під назвою Острозької низовини.</w:t>
      </w:r>
    </w:p>
    <w:p w:rsidR="001C6AEB" w:rsidRPr="00714730" w:rsidRDefault="001C6AEB" w:rsidP="000054AF">
      <w:pPr>
        <w:spacing w:line="350" w:lineRule="exact"/>
        <w:ind w:firstLine="720"/>
        <w:jc w:val="both"/>
        <w:rPr>
          <w:sz w:val="24"/>
          <w:szCs w:val="24"/>
        </w:rPr>
      </w:pPr>
      <w:r w:rsidRPr="00714730">
        <w:rPr>
          <w:sz w:val="24"/>
          <w:szCs w:val="24"/>
        </w:rPr>
        <w:t>Урбанізований (планувальний каркас) представлений мережею магістральних вулиць і доріг (основних планувальних осей міста), та громадським центром міста (ком-позиційних вузлів). Місто має більше 102 вулиць та провулків.</w:t>
      </w:r>
    </w:p>
    <w:p w:rsidR="001C6AEB" w:rsidRPr="00714730" w:rsidRDefault="001C6AEB" w:rsidP="000054AF">
      <w:pPr>
        <w:spacing w:line="350" w:lineRule="exact"/>
        <w:jc w:val="both"/>
        <w:rPr>
          <w:sz w:val="24"/>
          <w:szCs w:val="24"/>
        </w:rPr>
      </w:pPr>
      <w:r w:rsidRPr="00714730">
        <w:rPr>
          <w:sz w:val="24"/>
          <w:szCs w:val="24"/>
        </w:rPr>
        <w:t xml:space="preserve">Площа Славутської міської територіальної громади становить  -  6987,6 га </w:t>
      </w:r>
    </w:p>
    <w:p w:rsidR="001C6AEB" w:rsidRPr="00714730" w:rsidRDefault="001C6AEB" w:rsidP="000054AF">
      <w:pPr>
        <w:spacing w:line="350" w:lineRule="exact"/>
        <w:ind w:firstLine="720"/>
        <w:jc w:val="both"/>
        <w:rPr>
          <w:sz w:val="24"/>
          <w:szCs w:val="24"/>
        </w:rPr>
      </w:pPr>
      <w:r w:rsidRPr="00714730">
        <w:rPr>
          <w:sz w:val="24"/>
          <w:szCs w:val="24"/>
        </w:rPr>
        <w:t xml:space="preserve">Геохімічного обстеження території міста щодо забруднення грунтового покриву важкими металами, їх солями, нафтопродуктами не проводились. </w:t>
      </w:r>
    </w:p>
    <w:p w:rsidR="001C6AEB" w:rsidRPr="00714730" w:rsidRDefault="001C6AEB" w:rsidP="000054AF">
      <w:pPr>
        <w:spacing w:line="350" w:lineRule="exact"/>
        <w:ind w:firstLine="720"/>
        <w:jc w:val="both"/>
        <w:rPr>
          <w:sz w:val="24"/>
          <w:szCs w:val="24"/>
        </w:rPr>
      </w:pPr>
      <w:r w:rsidRPr="00714730">
        <w:rPr>
          <w:sz w:val="24"/>
          <w:szCs w:val="24"/>
        </w:rPr>
        <w:t>Для міста Славута характерним є недостатньо ефективне використання промислових територій, які перебувають в хаотичному стані і потребують вирішення питань функціонального призначення та екологічного облаштування цих територій.  На даний час у місті існують підприємства, що проводять операції у сфері поводження з небезпечними відходами (збирання, зберігання, перевезення), маючи на цей вид діяльності відповідні дозволи. Джерелом механічного забруднення грунтів може бути несвоєчасна і неякісна санітарна очистка території. Відходи є основним регіональним фактором забруднення навколишнього середовища.  Міграція токсичних компонентів призводить до забруднення грунтів, поверхневих та підземних вод, атмосферного повітря.</w:t>
      </w:r>
    </w:p>
    <w:p w:rsidR="001C6AEB" w:rsidRPr="00714730" w:rsidRDefault="001C6AEB" w:rsidP="000054AF">
      <w:pPr>
        <w:spacing w:line="350" w:lineRule="exact"/>
        <w:ind w:firstLine="720"/>
        <w:jc w:val="both"/>
        <w:rPr>
          <w:sz w:val="24"/>
          <w:szCs w:val="24"/>
        </w:rPr>
      </w:pPr>
      <w:r w:rsidRPr="00714730">
        <w:rPr>
          <w:sz w:val="24"/>
          <w:szCs w:val="24"/>
        </w:rPr>
        <w:t xml:space="preserve">Джерелом екологічного впливу на територію є кладовища, яких за даними КП «Славутське ЖКО» в місті є 4 кладовища. Одне діюче, яке розташоване по вул. Б. Хмельницького станом на 01 січня 2020 року захоронено більше 10000 осіб (СЗЗ – 300 м). Три кладовища закритих: два по вул. Ярослава Мудрого та одне по вул. Монастирській. </w:t>
      </w:r>
    </w:p>
    <w:p w:rsidR="001C6AEB" w:rsidRPr="00714730" w:rsidRDefault="001C6AEB" w:rsidP="000054AF">
      <w:pPr>
        <w:spacing w:line="350" w:lineRule="exact"/>
        <w:ind w:firstLine="720"/>
        <w:jc w:val="both"/>
        <w:rPr>
          <w:sz w:val="24"/>
          <w:szCs w:val="24"/>
        </w:rPr>
      </w:pPr>
      <w:r w:rsidRPr="00714730">
        <w:rPr>
          <w:sz w:val="24"/>
          <w:szCs w:val="24"/>
        </w:rPr>
        <w:t>Актуальною проблемою залишається поводження з твердими побутовими відходами, обсяги накопичення яких щорічно зростають. За інформацією наданою управлінням житлово-комунального господарства Хмельницької облдержадміністрації на полігони та сміттєзвалища твердих побутових відходів комунальними підприємствами області вивезено 244,2 тис. т відходів.</w:t>
      </w:r>
    </w:p>
    <w:p w:rsidR="001C6AEB" w:rsidRPr="00714730" w:rsidRDefault="001C6AEB" w:rsidP="000054AF">
      <w:pPr>
        <w:spacing w:line="350" w:lineRule="exact"/>
        <w:ind w:firstLine="720"/>
        <w:jc w:val="both"/>
        <w:rPr>
          <w:sz w:val="24"/>
          <w:szCs w:val="24"/>
        </w:rPr>
      </w:pPr>
      <w:r w:rsidRPr="00714730">
        <w:rPr>
          <w:sz w:val="24"/>
          <w:szCs w:val="24"/>
        </w:rPr>
        <w:t xml:space="preserve">Основним способом видалення твердих побутових відходів є їх захоронення на полігонах та сміттєзвалищах області. </w:t>
      </w:r>
    </w:p>
    <w:p w:rsidR="001C6AEB" w:rsidRPr="00714730" w:rsidRDefault="001C6AEB" w:rsidP="000054AF">
      <w:pPr>
        <w:spacing w:line="350" w:lineRule="exact"/>
        <w:ind w:firstLine="720"/>
        <w:jc w:val="both"/>
        <w:rPr>
          <w:sz w:val="24"/>
          <w:szCs w:val="24"/>
        </w:rPr>
      </w:pPr>
      <w:r w:rsidRPr="00714730">
        <w:rPr>
          <w:sz w:val="24"/>
          <w:szCs w:val="24"/>
        </w:rPr>
        <w:t>Із 21 полігону міст обласного значення та райцентрів усього 5 мають проєктно-кошторисну документацію (м. Городок, м. Деражня, м. Нетішин, м. Славута, смт Теофіполь) та на 21 полігон оформлено паспорти місць видалення відходів. В області функціонують 6 перевантажених полігонів, які потребують розширення або закриття у містах Хмельницький, Кам’янець-Подільський, Нетішин, Старокостянтинів, Славута, Шепетівка.</w:t>
      </w:r>
    </w:p>
    <w:p w:rsidR="001C6AEB" w:rsidRPr="00714730" w:rsidRDefault="001C6AEB" w:rsidP="000054AF">
      <w:pPr>
        <w:spacing w:line="350" w:lineRule="exact"/>
        <w:ind w:firstLine="720"/>
        <w:jc w:val="both"/>
        <w:rPr>
          <w:sz w:val="24"/>
          <w:szCs w:val="24"/>
        </w:rPr>
      </w:pPr>
      <w:r w:rsidRPr="00714730">
        <w:rPr>
          <w:sz w:val="24"/>
          <w:szCs w:val="24"/>
        </w:rPr>
        <w:t xml:space="preserve">При експлуатації полігонів м. Шепетівка та м. Славута, що розташовані поряд із лісовими масивами, не забезпечується належна затримка летких відходів, що призводить до засмічення леткими фракціями відходів земель лісового фонду. </w:t>
      </w:r>
    </w:p>
    <w:p w:rsidR="001C6AEB" w:rsidRPr="00714730" w:rsidRDefault="001C6AEB" w:rsidP="000054AF">
      <w:pPr>
        <w:spacing w:line="350" w:lineRule="exact"/>
        <w:ind w:firstLine="720"/>
        <w:jc w:val="both"/>
        <w:rPr>
          <w:sz w:val="24"/>
          <w:szCs w:val="24"/>
        </w:rPr>
      </w:pPr>
      <w:r w:rsidRPr="00714730">
        <w:rPr>
          <w:sz w:val="24"/>
          <w:szCs w:val="24"/>
        </w:rPr>
        <w:t>Всі без виключення полігони та сміттєзвалища твердих побутових відходів, що експлуатуються на території Хмельницької області, не відповідають вимогам ст. 32 Закону України «Про відходи», згідно якої заборонено з 1 січня 2018 року захоронення неперероблених (необроблених) побутових відходів. Рекультивація полігонів, розгортання та ущільнення відходів на полігонах та сміттєзвалищах здійснюється щороку, по мірі необхідності та наявності коштів (за рахунок підприємств та місцевих бюджетів). Роздільний збір відходів в області запроваджено у 6 містах: Хмельницький, Кам’янець-Подільський, Славута, Старокостянтинів, Нетішин та Волочиськ.</w:t>
      </w:r>
    </w:p>
    <w:p w:rsidR="001C6AEB" w:rsidRPr="00714730" w:rsidRDefault="001C6AEB" w:rsidP="000054AF">
      <w:pPr>
        <w:spacing w:line="350" w:lineRule="exact"/>
        <w:ind w:firstLine="720"/>
        <w:jc w:val="both"/>
        <w:rPr>
          <w:sz w:val="24"/>
          <w:szCs w:val="24"/>
        </w:rPr>
      </w:pPr>
      <w:r w:rsidRPr="00714730">
        <w:rPr>
          <w:sz w:val="24"/>
          <w:szCs w:val="24"/>
        </w:rPr>
        <w:t>Санітарний стан території громади визначається своєчасним збором побутових відходів централізованого накопичення та вивозу твердих побутових відходів на полігон ТПВ,  розташований за межами міста та експлуатується КП «Славута-Сервіс» згідно державного акту на право постійного користування земельною ділянкою для обслуговування діючого полігону твердих побутових відходів та паспорту місць видалення відходів.  Життєдіяльність міста забезпечують комунальні підприємства: КП «Славутське ЖКО», КП «Славута-Сервіс», управління водопровідно-каналізаційного господарства.</w:t>
      </w:r>
    </w:p>
    <w:p w:rsidR="001C6AEB" w:rsidRPr="00714730" w:rsidRDefault="001C6AEB" w:rsidP="00787E11">
      <w:pPr>
        <w:ind w:firstLine="708"/>
        <w:jc w:val="both"/>
        <w:rPr>
          <w:sz w:val="24"/>
          <w:szCs w:val="24"/>
        </w:rPr>
      </w:pPr>
      <w:r w:rsidRPr="00714730">
        <w:rPr>
          <w:sz w:val="24"/>
          <w:szCs w:val="24"/>
        </w:rPr>
        <w:t>На території Славутської міської територіальної громади де встановлено 137 контейнерних майданчиків на яких розміщено 458 євро-контейнерів для збору твердих побутових відходів, з них: 289 євро-контейнерів для збору змішаних твердих побутових відходів; 106 євро-контейнерів для роздільного збору ПЕТ пляшок; 38 євро-контейнерів для роздільного збору скла; 25 євро-контейнерів для роздільного збору паперу.</w:t>
      </w:r>
    </w:p>
    <w:p w:rsidR="001C6AEB" w:rsidRPr="00714730" w:rsidRDefault="001C6AEB" w:rsidP="00787E11">
      <w:pPr>
        <w:ind w:firstLine="708"/>
        <w:jc w:val="both"/>
        <w:rPr>
          <w:sz w:val="24"/>
          <w:szCs w:val="24"/>
        </w:rPr>
      </w:pPr>
      <w:r w:rsidRPr="00714730">
        <w:rPr>
          <w:sz w:val="24"/>
          <w:szCs w:val="24"/>
        </w:rPr>
        <w:t>На даний час розглядається питання щодо встановлення на території міського полігону твердих побутових відходів сміттєсортувальної лінії. Встановлення даного обладнання дасть змогу вилучити значну частину ресурсоцінних  компонентів із загальної маси побутових відходів, які знаходяться на міському полігоні твердих побутових відходів.</w:t>
      </w:r>
    </w:p>
    <w:p w:rsidR="001C6AEB" w:rsidRPr="00714730" w:rsidRDefault="001C6AEB" w:rsidP="00787E11">
      <w:pPr>
        <w:spacing w:line="350" w:lineRule="exact"/>
        <w:ind w:firstLine="720"/>
        <w:jc w:val="both"/>
        <w:rPr>
          <w:b/>
          <w:bCs/>
          <w:sz w:val="24"/>
          <w:szCs w:val="24"/>
        </w:rPr>
      </w:pPr>
      <w:r w:rsidRPr="00714730">
        <w:rPr>
          <w:sz w:val="24"/>
          <w:szCs w:val="24"/>
        </w:rPr>
        <w:t>За звітний період приведено в належний санітарний стан полігон для знешкодження твердих побутових відходів та забезпечено його експлуатацію у відповідності з санітарно-гігієнічними вимогами та встановленою технологією. Вказаний полігон знаходиться на території площею 8 га.</w:t>
      </w:r>
      <w:r w:rsidRPr="00714730">
        <w:rPr>
          <w:b/>
          <w:bCs/>
          <w:sz w:val="24"/>
          <w:szCs w:val="24"/>
        </w:rPr>
        <w:tab/>
      </w:r>
    </w:p>
    <w:p w:rsidR="001C6AEB" w:rsidRPr="00714730" w:rsidRDefault="001C6AEB" w:rsidP="000054AF">
      <w:pPr>
        <w:spacing w:line="350" w:lineRule="exact"/>
        <w:ind w:firstLine="720"/>
        <w:jc w:val="both"/>
        <w:rPr>
          <w:sz w:val="24"/>
          <w:szCs w:val="24"/>
        </w:rPr>
      </w:pPr>
      <w:r w:rsidRPr="00714730">
        <w:rPr>
          <w:sz w:val="24"/>
          <w:szCs w:val="24"/>
        </w:rPr>
        <w:t xml:space="preserve">Продовжується впровадження системи збору сміття та відходів в приватному секторі. Використання відходів в якості вторинної сировини є одним з головних напрямків вирішення проблеми зменшення екологічного навантаження на довкілля міста. На полігоні ТПВ у 2020 р було захоронено біля 48 тис.куб.м твердих побутових відходів. </w:t>
      </w:r>
    </w:p>
    <w:p w:rsidR="001C6AEB" w:rsidRPr="00714730" w:rsidRDefault="001C6AEB" w:rsidP="000054AF">
      <w:pPr>
        <w:spacing w:line="350" w:lineRule="exact"/>
        <w:ind w:firstLine="720"/>
        <w:jc w:val="both"/>
        <w:rPr>
          <w:sz w:val="24"/>
          <w:szCs w:val="24"/>
        </w:rPr>
      </w:pPr>
      <w:r w:rsidRPr="00714730">
        <w:rPr>
          <w:b/>
          <w:bCs/>
          <w:i/>
          <w:iCs/>
          <w:sz w:val="24"/>
          <w:szCs w:val="24"/>
        </w:rPr>
        <w:t>Заходи щодо охорони грунтів</w:t>
      </w:r>
    </w:p>
    <w:p w:rsidR="001C6AEB" w:rsidRPr="00714730" w:rsidRDefault="001C6AEB" w:rsidP="000054AF">
      <w:pPr>
        <w:spacing w:line="350" w:lineRule="exact"/>
        <w:ind w:firstLine="720"/>
        <w:jc w:val="both"/>
        <w:rPr>
          <w:sz w:val="24"/>
          <w:szCs w:val="24"/>
        </w:rPr>
      </w:pPr>
      <w:r w:rsidRPr="00714730">
        <w:rPr>
          <w:sz w:val="24"/>
          <w:szCs w:val="24"/>
        </w:rPr>
        <w:t>Заходи по оздоровленню грунтів передбачаються відповідно до вимог даних ді-ючих документів:</w:t>
      </w:r>
    </w:p>
    <w:p w:rsidR="001C6AEB" w:rsidRPr="00714730" w:rsidRDefault="001C6AEB" w:rsidP="000054AF">
      <w:pPr>
        <w:spacing w:line="350" w:lineRule="exact"/>
        <w:jc w:val="both"/>
        <w:rPr>
          <w:sz w:val="24"/>
          <w:szCs w:val="24"/>
        </w:rPr>
      </w:pPr>
      <w:r w:rsidRPr="00714730">
        <w:rPr>
          <w:sz w:val="24"/>
          <w:szCs w:val="24"/>
        </w:rPr>
        <w:t>- Земельний кодекс України;</w:t>
      </w:r>
    </w:p>
    <w:p w:rsidR="001C6AEB" w:rsidRPr="00714730" w:rsidRDefault="001C6AEB" w:rsidP="000054AF">
      <w:pPr>
        <w:spacing w:line="350" w:lineRule="exact"/>
        <w:jc w:val="both"/>
        <w:rPr>
          <w:sz w:val="24"/>
          <w:szCs w:val="24"/>
        </w:rPr>
      </w:pPr>
      <w:r w:rsidRPr="00714730">
        <w:rPr>
          <w:sz w:val="24"/>
          <w:szCs w:val="24"/>
        </w:rPr>
        <w:t>- Закон України «Про відходи»;</w:t>
      </w:r>
    </w:p>
    <w:p w:rsidR="001C6AEB" w:rsidRPr="00714730" w:rsidRDefault="001C6AEB" w:rsidP="000054AF">
      <w:pPr>
        <w:spacing w:line="350" w:lineRule="exact"/>
        <w:jc w:val="both"/>
        <w:rPr>
          <w:sz w:val="24"/>
          <w:szCs w:val="24"/>
        </w:rPr>
      </w:pPr>
      <w:r w:rsidRPr="00714730">
        <w:rPr>
          <w:sz w:val="24"/>
          <w:szCs w:val="24"/>
        </w:rPr>
        <w:t>- Закон України «Про охорону земель»;</w:t>
      </w:r>
    </w:p>
    <w:p w:rsidR="001C6AEB" w:rsidRPr="00714730" w:rsidRDefault="001C6AEB" w:rsidP="000054AF">
      <w:pPr>
        <w:spacing w:line="350" w:lineRule="exact"/>
        <w:jc w:val="both"/>
        <w:rPr>
          <w:sz w:val="24"/>
          <w:szCs w:val="24"/>
        </w:rPr>
      </w:pPr>
      <w:r w:rsidRPr="00714730">
        <w:rPr>
          <w:sz w:val="24"/>
          <w:szCs w:val="24"/>
        </w:rPr>
        <w:t>- Програма поводження з відходами у Хмельницькій області на 2018-2022 роки.</w:t>
      </w:r>
    </w:p>
    <w:p w:rsidR="001C6AEB" w:rsidRPr="00714730" w:rsidRDefault="001C6AEB" w:rsidP="000054AF">
      <w:pPr>
        <w:spacing w:line="350" w:lineRule="exact"/>
        <w:ind w:firstLine="720"/>
        <w:jc w:val="both"/>
        <w:rPr>
          <w:sz w:val="24"/>
          <w:szCs w:val="24"/>
        </w:rPr>
      </w:pPr>
      <w:r w:rsidRPr="00714730">
        <w:rPr>
          <w:sz w:val="24"/>
          <w:szCs w:val="24"/>
        </w:rPr>
        <w:t>Згідно ст. 164 Закону «Про охорону земель» потрібно дотримуватись таких вимог встановлених даним законом:</w:t>
      </w:r>
    </w:p>
    <w:p w:rsidR="001C6AEB" w:rsidRPr="00714730" w:rsidRDefault="001C6AEB" w:rsidP="000054AF">
      <w:pPr>
        <w:spacing w:line="350" w:lineRule="exact"/>
        <w:jc w:val="both"/>
        <w:rPr>
          <w:sz w:val="24"/>
          <w:szCs w:val="24"/>
        </w:rPr>
      </w:pPr>
      <w:r w:rsidRPr="00714730">
        <w:rPr>
          <w:sz w:val="24"/>
          <w:szCs w:val="24"/>
        </w:rPr>
        <w:t>- обґрунтування і забезпечення досягнення раціонального землекористування;</w:t>
      </w:r>
    </w:p>
    <w:p w:rsidR="001C6AEB" w:rsidRPr="00714730" w:rsidRDefault="001C6AEB" w:rsidP="000054AF">
      <w:pPr>
        <w:spacing w:line="350" w:lineRule="exact"/>
        <w:jc w:val="both"/>
        <w:rPr>
          <w:sz w:val="24"/>
          <w:szCs w:val="24"/>
        </w:rPr>
      </w:pPr>
      <w:r w:rsidRPr="00714730">
        <w:rPr>
          <w:sz w:val="24"/>
          <w:szCs w:val="24"/>
        </w:rPr>
        <w:t>- захист сільськогосподарських угідь, лісових земель та чагарників від необґрунтованого їх вилучення для інших потреб;</w:t>
      </w:r>
    </w:p>
    <w:p w:rsidR="001C6AEB" w:rsidRPr="00714730" w:rsidRDefault="001C6AEB" w:rsidP="000054AF">
      <w:pPr>
        <w:spacing w:line="350" w:lineRule="exact"/>
        <w:jc w:val="both"/>
        <w:rPr>
          <w:sz w:val="24"/>
          <w:szCs w:val="24"/>
        </w:rPr>
      </w:pPr>
      <w:r w:rsidRPr="00714730">
        <w:rPr>
          <w:sz w:val="24"/>
          <w:szCs w:val="24"/>
        </w:rPr>
        <w:t>- захист земель від ерозії, селів, підтоплення, заболочування, вторинного засолення, переосушення, ущільнення, забруднення відходами виробництва, хімічними та радіоактивними речовинами та від інших несприятливих природних і техногенних процесів;</w:t>
      </w:r>
    </w:p>
    <w:p w:rsidR="001C6AEB" w:rsidRPr="00714730" w:rsidRDefault="001C6AEB" w:rsidP="000054AF">
      <w:pPr>
        <w:spacing w:line="350" w:lineRule="exact"/>
        <w:jc w:val="both"/>
        <w:rPr>
          <w:sz w:val="24"/>
          <w:szCs w:val="24"/>
        </w:rPr>
      </w:pPr>
      <w:r w:rsidRPr="00714730">
        <w:rPr>
          <w:sz w:val="24"/>
          <w:szCs w:val="24"/>
        </w:rPr>
        <w:t>- збереження природних водно-болотних угідь;</w:t>
      </w:r>
    </w:p>
    <w:p w:rsidR="001C6AEB" w:rsidRPr="00714730" w:rsidRDefault="001C6AEB" w:rsidP="000054AF">
      <w:pPr>
        <w:spacing w:line="350" w:lineRule="exact"/>
        <w:jc w:val="both"/>
        <w:rPr>
          <w:sz w:val="24"/>
          <w:szCs w:val="24"/>
        </w:rPr>
      </w:pPr>
      <w:r w:rsidRPr="00714730">
        <w:rPr>
          <w:sz w:val="24"/>
          <w:szCs w:val="24"/>
        </w:rPr>
        <w:t>- попередження погіршення естетичного стану та екологічної ролі антропогенних ландшафтів;</w:t>
      </w:r>
    </w:p>
    <w:p w:rsidR="001C6AEB" w:rsidRPr="00714730" w:rsidRDefault="001C6AEB" w:rsidP="000054AF">
      <w:pPr>
        <w:spacing w:line="350" w:lineRule="exact"/>
        <w:jc w:val="both"/>
        <w:rPr>
          <w:sz w:val="24"/>
          <w:szCs w:val="24"/>
        </w:rPr>
      </w:pPr>
      <w:r w:rsidRPr="00714730">
        <w:rPr>
          <w:sz w:val="24"/>
          <w:szCs w:val="24"/>
        </w:rPr>
        <w:t>- консервацію деградованих і малопродуктивних сільськогосподарських угідь.</w:t>
      </w:r>
    </w:p>
    <w:p w:rsidR="001C6AEB" w:rsidRPr="00714730" w:rsidRDefault="001C6AEB" w:rsidP="002C77DE">
      <w:pPr>
        <w:spacing w:line="350" w:lineRule="exact"/>
        <w:ind w:firstLine="720"/>
        <w:jc w:val="both"/>
        <w:rPr>
          <w:sz w:val="24"/>
          <w:szCs w:val="24"/>
        </w:rPr>
      </w:pPr>
      <w:r w:rsidRPr="00714730">
        <w:rPr>
          <w:sz w:val="24"/>
          <w:szCs w:val="24"/>
        </w:rPr>
        <w:t>Важливим питанням залишається потрапляння ресурсоцінних відходів на полігон ТПВ. Законом України «Про відходи» ст.,32 з 1 січня 2008року забороняється захоронення не перероблених (необроблених) побутових відходів. Попереднє сортування компонентів ТПВ дасть можливість зменшити обсяги розміщення побутових відходів на полігоні.</w:t>
      </w:r>
    </w:p>
    <w:p w:rsidR="001C6AEB" w:rsidRPr="00714730" w:rsidRDefault="001C6AEB" w:rsidP="000054AF">
      <w:pPr>
        <w:spacing w:line="350" w:lineRule="exact"/>
        <w:ind w:firstLine="720"/>
        <w:jc w:val="both"/>
        <w:rPr>
          <w:sz w:val="24"/>
          <w:szCs w:val="24"/>
        </w:rPr>
      </w:pPr>
      <w:r w:rsidRPr="00714730">
        <w:rPr>
          <w:sz w:val="24"/>
          <w:szCs w:val="24"/>
        </w:rPr>
        <w:t>Згідно Програми управління твердими побутовими відходами у м. Славута на 2018-2022 роки впроваджується організація роздільного збирання корисних компонентів твердих побутових відходів. Роздільне збирання відходів здійснюється з метою зменшення їх кількості, що видаляється на полігонах захоронення відходів, одержання вторинної сировини та вилучення ресурсоцінних компонентів, що є у складі відходів, поліпшення екологічного стану довкілля.</w:t>
      </w:r>
    </w:p>
    <w:p w:rsidR="001C6AEB" w:rsidRPr="00714730" w:rsidRDefault="001C6AEB" w:rsidP="000054AF">
      <w:pPr>
        <w:spacing w:line="350" w:lineRule="exact"/>
        <w:ind w:firstLine="720"/>
        <w:jc w:val="both"/>
        <w:rPr>
          <w:sz w:val="24"/>
          <w:szCs w:val="24"/>
        </w:rPr>
      </w:pPr>
      <w:r w:rsidRPr="00714730">
        <w:rPr>
          <w:sz w:val="24"/>
          <w:szCs w:val="24"/>
        </w:rPr>
        <w:t>За період 2018-2022 роки передбачається здійснити наступні заходи щодо організації роздільного збирання ресурсоцінних компонентів:</w:t>
      </w:r>
    </w:p>
    <w:p w:rsidR="001C6AEB" w:rsidRPr="00714730" w:rsidRDefault="001C6AEB" w:rsidP="000054AF">
      <w:pPr>
        <w:spacing w:line="350" w:lineRule="exact"/>
        <w:jc w:val="both"/>
        <w:rPr>
          <w:sz w:val="24"/>
          <w:szCs w:val="24"/>
        </w:rPr>
      </w:pPr>
      <w:r w:rsidRPr="00714730">
        <w:rPr>
          <w:sz w:val="24"/>
          <w:szCs w:val="24"/>
        </w:rPr>
        <w:t>- розширення зони роздільного збирання відходів;</w:t>
      </w:r>
    </w:p>
    <w:p w:rsidR="001C6AEB" w:rsidRPr="00714730" w:rsidRDefault="001C6AEB" w:rsidP="000054AF">
      <w:pPr>
        <w:spacing w:line="350" w:lineRule="exact"/>
        <w:jc w:val="both"/>
        <w:rPr>
          <w:sz w:val="24"/>
          <w:szCs w:val="24"/>
        </w:rPr>
      </w:pPr>
      <w:r w:rsidRPr="00714730">
        <w:rPr>
          <w:sz w:val="24"/>
          <w:szCs w:val="24"/>
        </w:rPr>
        <w:t>- організація роботи мобільних пунктів для збирання небезпечних компонентів побутових відходів;</w:t>
      </w:r>
    </w:p>
    <w:p w:rsidR="001C6AEB" w:rsidRPr="00714730" w:rsidRDefault="001C6AEB" w:rsidP="000054AF">
      <w:pPr>
        <w:spacing w:line="350" w:lineRule="exact"/>
        <w:jc w:val="both"/>
        <w:rPr>
          <w:sz w:val="24"/>
          <w:szCs w:val="24"/>
        </w:rPr>
      </w:pPr>
      <w:r w:rsidRPr="00714730">
        <w:rPr>
          <w:sz w:val="24"/>
          <w:szCs w:val="24"/>
        </w:rPr>
        <w:t>- придбання сучасних контейнерів для унітарного та роздільного збирання відходів.</w:t>
      </w:r>
    </w:p>
    <w:p w:rsidR="001C6AEB" w:rsidRPr="00714730" w:rsidRDefault="001C6AEB" w:rsidP="000054AF">
      <w:pPr>
        <w:spacing w:line="350" w:lineRule="exact"/>
        <w:ind w:firstLine="720"/>
        <w:jc w:val="both"/>
        <w:rPr>
          <w:sz w:val="24"/>
          <w:szCs w:val="24"/>
        </w:rPr>
      </w:pPr>
      <w:r w:rsidRPr="00714730">
        <w:rPr>
          <w:sz w:val="24"/>
          <w:szCs w:val="24"/>
        </w:rPr>
        <w:t>Згідно екологічного паспорту Хмельницької області за 2019 р. підприємства – основні накопичувачі промислових відходів (за даними статзвітності № 1-відходи) ПрАТ «Геберіт Керамік Продакшн» м. Славута, вул. Козацька, 136 (найменування відходів -шлам водяний , який містить керамічний матеріал, бій виробів гіпсових)- паспортизоване місце видалення відходів - полігон для захоронення виробничих відходів.</w:t>
      </w:r>
    </w:p>
    <w:p w:rsidR="001C6AEB" w:rsidRPr="00714730" w:rsidRDefault="001C6AEB" w:rsidP="000054AF">
      <w:pPr>
        <w:spacing w:line="350" w:lineRule="exact"/>
        <w:ind w:firstLine="720"/>
        <w:jc w:val="both"/>
        <w:rPr>
          <w:sz w:val="24"/>
          <w:szCs w:val="24"/>
        </w:rPr>
      </w:pPr>
      <w:r w:rsidRPr="00714730">
        <w:rPr>
          <w:sz w:val="24"/>
          <w:szCs w:val="24"/>
        </w:rPr>
        <w:t>Побутові відходи сортуються та відправляються на полігон твердих відходів (па-спорт МВВ від 29.09.2014 №27), який розташований на відстані 10 км від м. Славута.</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r w:rsidRPr="00714730">
        <w:rPr>
          <w:b/>
          <w:bCs/>
          <w:i/>
          <w:iCs/>
          <w:sz w:val="24"/>
          <w:szCs w:val="24"/>
        </w:rPr>
        <w:t xml:space="preserve"> Флора і фауна.</w:t>
      </w:r>
    </w:p>
    <w:p w:rsidR="001C6AEB" w:rsidRPr="00714730" w:rsidRDefault="001C6AEB" w:rsidP="000054AF">
      <w:pPr>
        <w:spacing w:line="350" w:lineRule="exact"/>
        <w:ind w:firstLine="720"/>
        <w:jc w:val="both"/>
        <w:rPr>
          <w:sz w:val="24"/>
          <w:szCs w:val="24"/>
        </w:rPr>
      </w:pPr>
      <w:r w:rsidRPr="00714730">
        <w:rPr>
          <w:sz w:val="24"/>
          <w:szCs w:val="24"/>
        </w:rPr>
        <w:t>Загальна площа зелених насаджень загального користування у місті складає 52,7 га. До них відносяться: парк «Славутський» - пам'ятка садово-паркового мистецтва місцевого значення площею 6,5 га, пляж на річці Утка, сквери, алеї, зелені зони, лісопаркова зона тощо. В місті понад 310 га неорганізованих зелених зон. Площа існуючих зелених  насаджень загального користування на одного жителя міста становить біля 19 м2 при нормі біля 17м2. В місті необхідно провести паспортизацію усіх зелених насаджень. Загальний стан озеленення міста можна вважати задовільним. Значна увага приділяється квітникам. Вони реконструюються і відновлюються протягом весняно-осіннього сезону. В місті також наявні негативні наслідки антропогенного впливу на зелені насадження. Місцями сформувались осередки розвитку та поширення бур’янів, які потребують вивчення питання та активного застосування заходів викорінення явища та санації території.</w:t>
      </w:r>
    </w:p>
    <w:p w:rsidR="001C6AEB" w:rsidRPr="00714730" w:rsidRDefault="001C6AEB" w:rsidP="000054AF">
      <w:pPr>
        <w:spacing w:line="350" w:lineRule="exact"/>
        <w:ind w:firstLine="720"/>
        <w:jc w:val="both"/>
        <w:rPr>
          <w:sz w:val="24"/>
          <w:szCs w:val="24"/>
        </w:rPr>
      </w:pPr>
      <w:r w:rsidRPr="00714730">
        <w:rPr>
          <w:sz w:val="24"/>
          <w:szCs w:val="24"/>
        </w:rPr>
        <w:t>Соснові ліси, що оточують Славуту, приурочені до дерново-підзолистих супіщаних і піщаних грунтів Шепетівського Полісся. Деревостани складає сосна звичайна. Разом з нею ростуть береза бородавчаста, значно рідше – дуб звичайний та ялина європейська. Корінні деревостани сосново-дубових лісів звичайно двох'ярусні. У першому ярусі – сосна, інколи береза бородавчаста, у другому – дуб звичайний. Поширені такі типи лісів, як сосновий ліс чорницевий, сосновий ліс вересовий, сосновий ліс лишайниковий.</w:t>
      </w:r>
    </w:p>
    <w:p w:rsidR="001C6AEB" w:rsidRPr="00714730" w:rsidRDefault="001C6AEB" w:rsidP="000054AF">
      <w:pPr>
        <w:spacing w:line="350" w:lineRule="exact"/>
        <w:ind w:firstLine="720"/>
        <w:jc w:val="both"/>
        <w:rPr>
          <w:sz w:val="24"/>
          <w:szCs w:val="24"/>
        </w:rPr>
      </w:pPr>
      <w:r w:rsidRPr="00714730">
        <w:rPr>
          <w:sz w:val="24"/>
          <w:szCs w:val="24"/>
        </w:rPr>
        <w:t>Фауна хребетних хвойно-широколистяних лісів змінюється залежно від пори року, віку та складу насадження. Більше половини площі лісових масивів займають грабняки з слаборозвинутим підліском та трав'яним покривом, але вони є мало сприятливі для існування фауни наземних хребетних. Молоді насадження відзначаються дуже добрими захисними умовами, і тут взимку концентруються зайці-русаки, лиси, вовки, козулі, кабани. Птахів тут мало, особливо взимку. У середньовікових насадженнях кращі кормові умови, і тут живе чимало видів птахів, два-три види дятлів, до п'яти видів синиць, сойки, а в певні сезони року – дрозди, зяблики, вівсянки, ковалики, щеврики, костогризи. Також мешкають такі ссавці – вовки, білки, лісові куниці, деякі види мишовидних гризунів та комахоїдних.</w:t>
      </w:r>
    </w:p>
    <w:p w:rsidR="001C6AEB" w:rsidRPr="00714730" w:rsidRDefault="001C6AEB" w:rsidP="000054AF">
      <w:pPr>
        <w:spacing w:line="350" w:lineRule="exact"/>
        <w:ind w:firstLine="720"/>
        <w:jc w:val="both"/>
        <w:rPr>
          <w:sz w:val="24"/>
          <w:szCs w:val="24"/>
        </w:rPr>
      </w:pPr>
      <w:r w:rsidRPr="00714730">
        <w:rPr>
          <w:sz w:val="24"/>
          <w:szCs w:val="24"/>
        </w:rPr>
        <w:t>Для лісових формацій типові такі земноводні: трав'яна та rостроморда жаби, квакша, червоночерева кумка, звичайна та зелена ропухи. Влітку та восени під гнили-ми колодами, пеньками, купами хмизу скупчуються звичайні та гребенясті тритони, які тут і зимують.</w:t>
      </w:r>
    </w:p>
    <w:p w:rsidR="001C6AEB" w:rsidRPr="00714730" w:rsidRDefault="001C6AEB" w:rsidP="000054AF">
      <w:pPr>
        <w:spacing w:line="350" w:lineRule="exact"/>
        <w:ind w:firstLine="720"/>
        <w:jc w:val="both"/>
        <w:rPr>
          <w:sz w:val="24"/>
          <w:szCs w:val="24"/>
        </w:rPr>
      </w:pPr>
      <w:r w:rsidRPr="00714730">
        <w:rPr>
          <w:sz w:val="24"/>
          <w:szCs w:val="24"/>
        </w:rPr>
        <w:t>Плазуни водно-болотяного зооценозу тепер дуже рідкісні. Подекуди можна спостерігати болотяну черепаху, звичайного та водяного вужів, живородящу ящірку. На піщаних косах зрідка трапляються прудкі ящірки, а по вересових пустищах, які підходять до водойм, – веретільниці.</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r w:rsidRPr="00714730">
        <w:rPr>
          <w:sz w:val="24"/>
          <w:szCs w:val="24"/>
        </w:rPr>
        <w:t xml:space="preserve"> </w:t>
      </w:r>
      <w:r w:rsidRPr="00714730">
        <w:rPr>
          <w:b/>
          <w:bCs/>
          <w:i/>
          <w:iCs/>
          <w:sz w:val="24"/>
          <w:szCs w:val="24"/>
        </w:rPr>
        <w:t>Здоров'я населення</w:t>
      </w:r>
    </w:p>
    <w:p w:rsidR="001C6AEB" w:rsidRPr="00714730" w:rsidRDefault="001C6AEB" w:rsidP="000054AF">
      <w:pPr>
        <w:spacing w:line="350" w:lineRule="exact"/>
        <w:ind w:firstLine="720"/>
        <w:jc w:val="both"/>
        <w:rPr>
          <w:sz w:val="24"/>
          <w:szCs w:val="24"/>
        </w:rPr>
      </w:pPr>
      <w:r w:rsidRPr="00714730">
        <w:rPr>
          <w:sz w:val="24"/>
          <w:szCs w:val="24"/>
        </w:rPr>
        <w:t>Стан атмосферного повітря – один з головних чинників, які впливають на здоров’я населення.</w:t>
      </w:r>
    </w:p>
    <w:p w:rsidR="001C6AEB" w:rsidRPr="00714730" w:rsidRDefault="001C6AEB" w:rsidP="000054AF">
      <w:pPr>
        <w:spacing w:line="350" w:lineRule="exact"/>
        <w:ind w:firstLine="720"/>
        <w:jc w:val="both"/>
        <w:rPr>
          <w:sz w:val="24"/>
          <w:szCs w:val="24"/>
        </w:rPr>
      </w:pPr>
      <w:r w:rsidRPr="00714730">
        <w:rPr>
          <w:sz w:val="24"/>
          <w:szCs w:val="24"/>
        </w:rPr>
        <w:t>Забруднення повітря і води внаслідок діяльності промислових об’єктів і транспорту, утворення відходів, може вплинути на здоров’я населення.</w:t>
      </w:r>
    </w:p>
    <w:p w:rsidR="001C6AEB" w:rsidRPr="00714730" w:rsidRDefault="001C6AEB" w:rsidP="000054AF">
      <w:pPr>
        <w:spacing w:line="350" w:lineRule="exact"/>
        <w:ind w:firstLine="720"/>
        <w:jc w:val="both"/>
        <w:rPr>
          <w:sz w:val="24"/>
          <w:szCs w:val="24"/>
        </w:rPr>
      </w:pPr>
      <w:r w:rsidRPr="00714730">
        <w:rPr>
          <w:sz w:val="24"/>
          <w:szCs w:val="24"/>
        </w:rPr>
        <w:t>Щороку по всій країні в атмосферу виділяється близько 17 млн. т шкідливих речовин. Стан атмосферного повітря в Україні викликає занепокоєність екологічних організацій та медиків. Згідно з даними Всесвітньої Організації Охорони Здоров’я забруднення повітря є основним екологічним чинником збільшення захворюваності.</w:t>
      </w:r>
    </w:p>
    <w:p w:rsidR="001C6AEB" w:rsidRPr="00714730" w:rsidRDefault="001C6AEB" w:rsidP="000054AF">
      <w:pPr>
        <w:spacing w:line="350" w:lineRule="exact"/>
        <w:ind w:firstLine="720"/>
        <w:jc w:val="both"/>
        <w:rPr>
          <w:sz w:val="24"/>
          <w:szCs w:val="24"/>
        </w:rPr>
      </w:pPr>
      <w:r w:rsidRPr="00714730">
        <w:rPr>
          <w:sz w:val="24"/>
          <w:szCs w:val="24"/>
        </w:rPr>
        <w:t>Неухильне зростання надходжень токсичних речовин в атмосферу насамперед позначається на здоров'ї населення. Оксиди вуглецю, сірки, азоту, вуглеводні, сполуки свинцю, пил, що надходять в атмосферу, здійснюють різний токсичний вплив на організм людини.</w:t>
      </w:r>
    </w:p>
    <w:p w:rsidR="001C6AEB" w:rsidRPr="00714730" w:rsidRDefault="001C6AEB" w:rsidP="000054AF">
      <w:pPr>
        <w:spacing w:line="350" w:lineRule="exact"/>
        <w:ind w:firstLine="720"/>
        <w:jc w:val="both"/>
        <w:rPr>
          <w:sz w:val="24"/>
          <w:szCs w:val="24"/>
        </w:rPr>
      </w:pPr>
      <w:r w:rsidRPr="00714730">
        <w:rPr>
          <w:sz w:val="24"/>
          <w:szCs w:val="24"/>
        </w:rPr>
        <w:t>Забруднення атмосферного повітря впливає на здоров’я людини та на навколишнє природне середовище різними способами - від прямої і негайної загрози (дуже забруднене повітря тощо) до повільного й поступового руйнування різних систем життєзабезпечення організму. У багатьох випадках забруднення повітряного середовища порушує структурні компоненти екосистеми настільки, що регуляторні процеси не в змозі повернути їх у первісний стан і в результаті механізм гомеостазу не спрацьовує. Фізіологічний вплив на людський організм головних забруднювачів (полютантів) має дуже серйозні наслідки. Так, діоксид сірки, поєднуючись з вологою, утворює сірчану кислоту, яка руйнує легеневу тканину людини та тварини. Пил, що містить діоксид кремнію (SiО2 ), викликає важке захворювання легенів - силікоз. Оксиди азоту подразнюють, а у важких випадках й роз’їдають слизові оболонки, наприклад, очей, легенів, беруть участь в утворенні отрутних туманів тощо. Вони є особливо небезпечними, якщо утримуються в забрудненому повітрі разом із діоксидом сірки та іншими токсичними сполуками. У цих випадках навіть при малих концентраціях забруднюючих речовин виникає ефект синергізму, тобто посилення токсичності всієї газоподібної суміші. Широко розповсюджена дія на людський організм оксиду вуглецю (чадного газу). При гострому отруєнні з’являється загальна слабкість, запаморочення, нудота, сонливість, втрата свідомості, можливий летальний випадок (навіть через три-сім днів). Однак через низьку концентрацію в атмосферному повітрі, як правило, не викликає масових отруєнь, хоча й дуже небезпечний для осіб, що страждають на анемію та серцево-судинні захворювання.</w:t>
      </w:r>
    </w:p>
    <w:p w:rsidR="001C6AEB" w:rsidRPr="00714730" w:rsidRDefault="001C6AEB" w:rsidP="000054AF">
      <w:pPr>
        <w:spacing w:line="350" w:lineRule="exact"/>
        <w:ind w:firstLine="720"/>
        <w:jc w:val="both"/>
        <w:rPr>
          <w:sz w:val="24"/>
          <w:szCs w:val="24"/>
        </w:rPr>
      </w:pPr>
      <w:r w:rsidRPr="00714730">
        <w:rPr>
          <w:sz w:val="24"/>
          <w:szCs w:val="24"/>
        </w:rPr>
        <w:t>Серед зважених твердих часток найнебезпечніші частки розміром менше 5 мкм, які здатні проникати в лімфатичні вузли, затримуватися в альвеолах легенів, засмічувати слизові оболонки. Досить несприятливі наслідки, які можуть позначатися на величезному інтервалі часу, пов’язані з такими незначними за обсягом викидами, як свинець, бенз(а)пірен, фосфор, кадмій, миш’як, кобальт та інші. Вони пригнічують кровотворну систему, викликають онкологічні захворювання, знижують опір організму інфекціям тощо. Пил, що містить сполуки свинцю та ртуті, має мутагенні властивості й викликає генетичні зміни в клітинах організму. Забруднення атмосферного повітря сприяє зниженню імунобіологічної резистентності організму, погіршенню показників фізичного розвитку дітей, підвищенню загальної захворюваності населення. В наш час не можна не зважати на шкідливу дію канцерогенних речовин навколишнього середовища на організм людини.</w:t>
      </w:r>
    </w:p>
    <w:p w:rsidR="001C6AEB" w:rsidRPr="00714730" w:rsidRDefault="001C6AEB" w:rsidP="000054AF">
      <w:pPr>
        <w:spacing w:line="350" w:lineRule="exact"/>
        <w:ind w:firstLine="720"/>
        <w:jc w:val="both"/>
        <w:rPr>
          <w:sz w:val="24"/>
          <w:szCs w:val="24"/>
        </w:rPr>
      </w:pPr>
      <w:r w:rsidRPr="00714730">
        <w:rPr>
          <w:sz w:val="24"/>
          <w:szCs w:val="24"/>
        </w:rPr>
        <w:t>Зміну клімату Землі пов’язують з концентрацією вуглекислого газу в атмосфері. Зростаюче спалювання палив зумовлює підвищення вмісту вуглекислого газу відносно норми. У земній атмосфері вуглекислий газ діє як скло у парнику: пропускає сонячне випромінювання на Землю і затримує тепло розігрітої Сонцем Землі. Це явище отримало назву «парникового ефекту». Найнеприємнішими наслідками такого явища є значне збільшення посушливості у середніх широтах (в основному зернових районах Землі) та підйом рівня Світового океану на 2-3 м за рахунок танення полярних льодовиків (викличе   затоплення багатьох прибережних ділянок). Моделлю такого наслідку «парникового ефекту» є клімат на Венері, в атмосфері якої є до 98 % вуглекислого газу, а материк розігрітий до 500º С. Таким чином, забруднення атмосфери, викликане діяльністю людини, має значний вплив на життя на Землі.</w:t>
      </w:r>
    </w:p>
    <w:p w:rsidR="001C6AEB" w:rsidRPr="00714730" w:rsidRDefault="001C6AEB" w:rsidP="000054AF">
      <w:pPr>
        <w:spacing w:line="350" w:lineRule="exact"/>
        <w:ind w:firstLine="720"/>
        <w:jc w:val="both"/>
        <w:rPr>
          <w:sz w:val="24"/>
          <w:szCs w:val="24"/>
        </w:rPr>
      </w:pPr>
      <w:r w:rsidRPr="00714730">
        <w:rPr>
          <w:sz w:val="24"/>
          <w:szCs w:val="24"/>
        </w:rPr>
        <w:t xml:space="preserve"> За даними Департаменту охорони здоров’я Хмельницької обласної державної адміністрації серед всього населення в області у 2018 році зареєстровано: - хвороби ендокринної системи – 152 838 осіб; - хвороби системи кровообігу – 791 071 осіб; - хвороби органів дихання – 406 051 осіб; - хвороби органів травлення – 226 831 осіб; - хвороби шкіри – 55 627 осіб. Протягом 2018 року Державною установою «Хмельницький обласний лабораторний центр Міністерства охорони здоров’я України» досліджено 1856 проб атмосферного повітря, в 55 пробах зафіксовано перевищення нормативних рівнів, з них у міських поселеннях досліджено 1452 проби перевищення ГДК зафіксовано в 32 пробах, в сільських відповідно з досліджених 404 проб – 23 відхилення (2,96 %). </w:t>
      </w:r>
    </w:p>
    <w:p w:rsidR="001C6AEB" w:rsidRPr="00714730" w:rsidRDefault="001C6AEB" w:rsidP="000054AF">
      <w:pPr>
        <w:spacing w:line="350" w:lineRule="exact"/>
        <w:ind w:firstLine="720"/>
        <w:jc w:val="both"/>
        <w:rPr>
          <w:sz w:val="24"/>
          <w:szCs w:val="24"/>
        </w:rPr>
      </w:pPr>
      <w:r w:rsidRPr="00714730">
        <w:rPr>
          <w:sz w:val="24"/>
          <w:szCs w:val="24"/>
        </w:rPr>
        <w:t>Поширення у 2020 році захворювання на COVID-19  внесло кардинальні зміни у структуру захворювань, які будуть опрацьовані за статистичними даними по завершенні року.</w:t>
      </w:r>
    </w:p>
    <w:p w:rsidR="001C6AEB" w:rsidRPr="00714730" w:rsidRDefault="001C6AEB" w:rsidP="000054AF">
      <w:pPr>
        <w:spacing w:line="350" w:lineRule="exact"/>
        <w:ind w:firstLine="720"/>
        <w:jc w:val="both"/>
        <w:rPr>
          <w:sz w:val="24"/>
          <w:szCs w:val="24"/>
        </w:rPr>
      </w:pPr>
      <w:r w:rsidRPr="00714730">
        <w:rPr>
          <w:sz w:val="24"/>
          <w:szCs w:val="24"/>
        </w:rPr>
        <w:t>Таким чином, територія Славутської міської територіальної громади має ряд екологічних проблем, які опосередковано разом з іншими соціально-економічними чинниками впливають на стан здоров’я та соціальний добробут населення.</w:t>
      </w:r>
    </w:p>
    <w:p w:rsidR="001C6AEB" w:rsidRPr="00714730" w:rsidRDefault="001C6AEB" w:rsidP="000054AF">
      <w:pPr>
        <w:spacing w:line="350" w:lineRule="exact"/>
        <w:ind w:firstLine="720"/>
        <w:jc w:val="both"/>
        <w:rPr>
          <w:sz w:val="24"/>
          <w:szCs w:val="24"/>
        </w:rPr>
      </w:pPr>
      <w:r w:rsidRPr="00714730">
        <w:rPr>
          <w:sz w:val="24"/>
          <w:szCs w:val="24"/>
        </w:rPr>
        <w:t>У Програмі передбачено конкретні, спрямовані на вирішення соціально-економічних та екологічних проблем, тому у разі її неприйняття прогнозовано відбудеться загострення зазначених вище проблем, що негативно вплине на стан довкілля і здоров’я людей, комфортність проживання та унеможливить стабільний соціально-економічний розвиток громади.</w:t>
      </w:r>
    </w:p>
    <w:p w:rsidR="001C6AEB" w:rsidRPr="00714730" w:rsidRDefault="001C6AEB" w:rsidP="000054AF">
      <w:pPr>
        <w:spacing w:line="350" w:lineRule="exact"/>
        <w:ind w:firstLine="720"/>
        <w:jc w:val="both"/>
        <w:rPr>
          <w:sz w:val="24"/>
          <w:szCs w:val="24"/>
        </w:rPr>
      </w:pPr>
      <w:r w:rsidRPr="00714730">
        <w:rPr>
          <w:sz w:val="24"/>
          <w:szCs w:val="24"/>
        </w:rPr>
        <w:t>Зростання захворюваності відзначається з цілого ряду класів хвороб. У дорослих це інфекційні і паразитарні хвороби, захворювання крові і кровотворних органів, нервової системи й органів почуттів, системи кровообігу, органів травлення, кістково-м'язової системи і сполучної тканини, уроджені аномалії, травми й отруєння. З метою посилення первинної профілактики захворювань серед населення прийняті заходи з посилення моніторингових спостережень за впливом факторів середовища життєдіяльності на здоров’я людини, при цьому особлива увага приділялась моніторинговим спостереженням за якістю питної води, атмосферного повітря населених пунктів, води водних об’єктів в місцях водокористування населення. Забезпечення населення питною водою гарантованої якості відноситься до загальнодержавної проблеми.</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jc w:val="both"/>
        <w:rPr>
          <w:b/>
          <w:bCs/>
          <w:i/>
          <w:iCs/>
          <w:sz w:val="24"/>
          <w:szCs w:val="24"/>
        </w:rPr>
      </w:pPr>
      <w:r w:rsidRPr="00714730">
        <w:rPr>
          <w:b/>
          <w:bCs/>
          <w:i/>
          <w:iCs/>
          <w:sz w:val="24"/>
          <w:szCs w:val="24"/>
        </w:rPr>
        <w:t>Оцінка основних факторів впливу на стан довкілля, у тому числі здоров'я населення.</w:t>
      </w:r>
    </w:p>
    <w:p w:rsidR="001C6AEB" w:rsidRPr="00714730" w:rsidRDefault="001C6AEB" w:rsidP="000054AF">
      <w:pPr>
        <w:spacing w:line="350" w:lineRule="exact"/>
        <w:jc w:val="both"/>
        <w:rPr>
          <w:sz w:val="24"/>
          <w:szCs w:val="24"/>
        </w:rPr>
      </w:pPr>
    </w:p>
    <w:p w:rsidR="001C6AEB" w:rsidRPr="00714730" w:rsidRDefault="001C6AEB" w:rsidP="000054AF">
      <w:pPr>
        <w:spacing w:line="350" w:lineRule="exact"/>
        <w:ind w:firstLine="720"/>
        <w:jc w:val="both"/>
        <w:rPr>
          <w:sz w:val="24"/>
          <w:szCs w:val="24"/>
        </w:rPr>
      </w:pPr>
      <w:r w:rsidRPr="00714730">
        <w:rPr>
          <w:sz w:val="24"/>
          <w:szCs w:val="24"/>
        </w:rPr>
        <w:t xml:space="preserve">Незважаючи на численні розробки, актуальним залишається питання статистичного моніторингу антропогенного навантаження як на довкілля, так і на людину. В умовах переходу України до сталого розвитку статистична оцінка забруднення та охорони атмосферного повітря займає вагоме місце у проведенні досліджень у сфері забруднення та охорони життєвого простору людини. </w:t>
      </w:r>
    </w:p>
    <w:p w:rsidR="001C6AEB" w:rsidRPr="00714730" w:rsidRDefault="001C6AEB" w:rsidP="000054AF">
      <w:pPr>
        <w:spacing w:line="350" w:lineRule="exact"/>
        <w:ind w:firstLine="720"/>
        <w:jc w:val="both"/>
        <w:rPr>
          <w:sz w:val="24"/>
          <w:szCs w:val="24"/>
        </w:rPr>
      </w:pPr>
      <w:r w:rsidRPr="00714730">
        <w:rPr>
          <w:sz w:val="24"/>
          <w:szCs w:val="24"/>
        </w:rPr>
        <w:t xml:space="preserve">В атмосферне повітря потрапляє велика кількість забруднюючих речовин, які несуть не тільки екологічну шкоду природному середовищу, але й містять у собі загрозу для здоров’я людини.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 Джерела його забруднення можуть бути природними і антропогенними. </w:t>
      </w:r>
    </w:p>
    <w:p w:rsidR="001C6AEB" w:rsidRPr="00714730" w:rsidRDefault="001C6AEB" w:rsidP="000054AF">
      <w:pPr>
        <w:spacing w:line="350" w:lineRule="exact"/>
        <w:ind w:firstLine="720"/>
        <w:jc w:val="both"/>
        <w:rPr>
          <w:sz w:val="24"/>
          <w:szCs w:val="24"/>
        </w:rPr>
      </w:pPr>
      <w:r w:rsidRPr="00714730">
        <w:rPr>
          <w:sz w:val="24"/>
          <w:szCs w:val="24"/>
        </w:rPr>
        <w:t xml:space="preserve">Природні забруднення атмосфери здебільшого не завдають великої шкоди людині, бо відбуваються за певними біологічними законами і регулюються кругообігом речовин, виявляються періодично. </w:t>
      </w:r>
    </w:p>
    <w:p w:rsidR="001C6AEB" w:rsidRPr="00714730" w:rsidRDefault="001C6AEB" w:rsidP="000054AF">
      <w:pPr>
        <w:spacing w:line="350" w:lineRule="exact"/>
        <w:ind w:firstLine="720"/>
        <w:jc w:val="both"/>
        <w:rPr>
          <w:sz w:val="24"/>
          <w:szCs w:val="24"/>
        </w:rPr>
      </w:pPr>
      <w:r w:rsidRPr="00714730">
        <w:rPr>
          <w:sz w:val="24"/>
          <w:szCs w:val="24"/>
        </w:rPr>
        <w:t xml:space="preserve">Антропогенне забруднення атмосфери відбувається внаслідок зміни її складу та властивостей під впливом діяльності людини. Антропогенні забруднення атмосферного повітря шкідливими речовинами спричиняються стаціонарними джерелами та пересувними засобами. </w:t>
      </w:r>
    </w:p>
    <w:p w:rsidR="001C6AEB" w:rsidRPr="00714730" w:rsidRDefault="001C6AEB" w:rsidP="000054AF">
      <w:pPr>
        <w:spacing w:line="350" w:lineRule="exact"/>
        <w:ind w:firstLine="720"/>
        <w:jc w:val="both"/>
        <w:rPr>
          <w:sz w:val="24"/>
          <w:szCs w:val="24"/>
        </w:rPr>
      </w:pPr>
      <w:r w:rsidRPr="00714730">
        <w:rPr>
          <w:sz w:val="24"/>
          <w:szCs w:val="24"/>
        </w:rPr>
        <w:t xml:space="preserve">Часто хронічний вплив токсичної речовини призводить до зниження захисних сил організму, що проявляється в підвищенні загальної захворюваності або в зниженні працездатності. У зв’язку із забрудненням атмосферного повітря зростає частота хронічних неспецифічних захворювань бронхолегеневої системи, стають більш тяжкими серцево-судинні захворювання. Під впливом окису вуглецю розвивається більш виражений і ранній атеросклероз, змінюється серцево-судинна провідність. Забруднення атмосферного повітря великодисперсним пилом сприяє захворюванню очей. Населення, що проживає в районах із сильним забрудненням атмосферного повітря, в 3-5 разів частіше хворіє на бронхіт, пневмонію, ангіну, ніж населення чистих районів. Різке підвищення концентрації домішок, що зберігається протягом декількох днів, збільшує смертність людей літнього віку від респіраторних і серцево-судинних захворювань. Забруднення атмосферного повітря, окрім прямої шкоди здоров’ю людей, негативно впливає на рослинний та тваринний світ, а саме призводить до уповільнення росту зелених насаджень, зменшення чисельності окремих видів рослин та тварин, зниження родючості ґрунтів та якості сільськогосподарської продукції. </w:t>
      </w:r>
    </w:p>
    <w:p w:rsidR="001C6AEB" w:rsidRPr="00714730" w:rsidRDefault="001C6AEB" w:rsidP="000054AF">
      <w:pPr>
        <w:spacing w:line="350" w:lineRule="exact"/>
        <w:ind w:firstLine="720"/>
        <w:jc w:val="both"/>
        <w:rPr>
          <w:sz w:val="24"/>
          <w:szCs w:val="24"/>
        </w:rPr>
      </w:pPr>
      <w:r w:rsidRPr="00714730">
        <w:rPr>
          <w:sz w:val="24"/>
          <w:szCs w:val="24"/>
        </w:rPr>
        <w:t>Ступінь забруднення атмосферного повітря є визначаючим фактором для росту, розвитку, продуктивності рослин і екологічного благополуччя наземних екосистем в цілому. Коли вміст деяких складових газового середовища перевищує критичний рівень адаптації і стійкості, наступає стресова реакція і порушується функціонування найбільш чутливих компонентів системи.</w:t>
      </w:r>
    </w:p>
    <w:p w:rsidR="001C6AEB" w:rsidRPr="00714730" w:rsidRDefault="001C6AEB" w:rsidP="000054AF">
      <w:pPr>
        <w:spacing w:line="350" w:lineRule="exact"/>
        <w:ind w:firstLine="720"/>
        <w:jc w:val="both"/>
        <w:rPr>
          <w:sz w:val="24"/>
          <w:szCs w:val="24"/>
        </w:rPr>
      </w:pPr>
      <w:r w:rsidRPr="00714730">
        <w:rPr>
          <w:sz w:val="24"/>
          <w:szCs w:val="24"/>
        </w:rPr>
        <w:t xml:space="preserve"> Зараз серед основних ефектів забруднюючих атмосферу сполук на різні рівні організації екосистем виділяють такі: накопичення забруднювальних речовин у рослинах та інших компонентах екосистем (ґрунт, лісова підстилка, поверхневі та ґрунтові води); порушення у різних представників рослиноїдних тварин в зв’язку із забрудненням їх продуктів харчування (наприклад, флюороз); зниження видової різноманітності, обумовлене у т. ч. і зміною умов конкуренції; порушення взаємозв’язків у спільнотах і в екосистемі в цілому; порушення біохімічних циклів; зниження стабільності екосистеми і послаблення її здатності до саморегуляції. Найбільш небезпечними для рослин є сірчистий ангідрид, фтормісткі сполуки та смог усіх типів. Внаслідок надлишку в повітрі сірчистого ангідриду листя дерев темнішає, зморщується й опадає, а голки хвойних дерев стають спочатку темно-червоними, а потім засихають. Листя культурних рослин знебарвлюється, опадає, і вони гинуть. Листя і квіти під дією фтору бліднуть, укриваються плямами й опадають.</w:t>
      </w:r>
    </w:p>
    <w:p w:rsidR="001C6AEB" w:rsidRPr="00714730" w:rsidRDefault="001C6AEB" w:rsidP="000054AF">
      <w:pPr>
        <w:spacing w:line="350" w:lineRule="exact"/>
        <w:ind w:firstLine="720"/>
        <w:jc w:val="both"/>
        <w:rPr>
          <w:sz w:val="24"/>
          <w:szCs w:val="24"/>
        </w:rPr>
      </w:pPr>
      <w:r w:rsidRPr="00714730">
        <w:rPr>
          <w:sz w:val="24"/>
          <w:szCs w:val="24"/>
        </w:rPr>
        <w:t xml:space="preserve"> Великої шкоди зеленим насадженням завдають оксид вуглецю, хлор і хлористо-воднева кислота, а також вуглеводні, зокрема, бензол, антрацен, бенз(а)пірен. Особливо негативно діють на рослини відпрацьовані гази автотранспорту, що спричиняє масове всихання дерев, чагарників і трав’яної рослинності. </w:t>
      </w:r>
    </w:p>
    <w:p w:rsidR="001C6AEB" w:rsidRPr="00714730" w:rsidRDefault="001C6AEB" w:rsidP="000054AF">
      <w:pPr>
        <w:spacing w:line="350" w:lineRule="exact"/>
        <w:ind w:firstLine="720"/>
        <w:jc w:val="both"/>
        <w:rPr>
          <w:sz w:val="24"/>
          <w:szCs w:val="24"/>
        </w:rPr>
      </w:pPr>
      <w:r w:rsidRPr="00714730">
        <w:rPr>
          <w:sz w:val="24"/>
          <w:szCs w:val="24"/>
        </w:rPr>
        <w:t xml:space="preserve">Забруднення повітря відпрацьованими газами автомобілів призводить до утворення фотооксидантів (фотохімічних окисників), що є джерелами вторинного забруднення повітря. Рослини по-різному реагують на забруднення повітря, найбільш вразливими є яблуня, береза, груша, сосна, а більш стійкими - вишня, бузок, дуб тощо. Внаслідок забруднення повітря та під впливом інших антропогенних факторів тривалість життя дерев у населених пунктах значно менша, ніж у лісі. Для прикладу, граничний вік липи, ясеня та в’яза в лісі становить 250-400 років, а в місті - всього 40-80 років. Атмосфера володіє здатністю до самоочищення від забруднювальних речовин. Повітряні потоки, що переносять  забруднення, очищуються, зустрічаючи на своєму шляху зелені насадження. На деревах осаджуються не тільки тверді частки, але й леткі речовини. Саме завдяки здатності хімічних речовин проникати у тканини рослин зелені насадження здатні мінімізувати вплив забруднювачів та багатьох інших негативних факторів (шум, вібрація) на організм людини. В населених пунктах з промисловими об’єктами та інтенсивним рухом автотранспорту наявність зелених і паркових зон приносить не лише естетичне задоволення, а й неабияку користь. Тому, важливим напрямком роботи в межах населених пунктів є збільшення зелених зон та створення територій і об’єктів природно-заповідного фонду, що охороняються законодавством, а саме парків-пам’яток садово-паркового мистецтва, дендропарків та охорона вікових дерев тощо. Основними причинами забруднення атмосфери є використання технологій, велика частина яких не відповідає сучасним екологічним вимогам, із значною частиною морально застарілого і фізично зношеного устаткування, невиконання у встановлені терміни атмосферно-захисних заходів щодо зниження шкідливих викидів, низький рівень експлуатації пилогазоочисних споруд. </w:t>
      </w:r>
    </w:p>
    <w:p w:rsidR="001C6AEB" w:rsidRPr="00714730" w:rsidRDefault="001C6AEB" w:rsidP="000054AF">
      <w:pPr>
        <w:spacing w:line="350" w:lineRule="exact"/>
        <w:ind w:firstLine="720"/>
        <w:jc w:val="both"/>
        <w:rPr>
          <w:sz w:val="24"/>
          <w:szCs w:val="24"/>
        </w:rPr>
      </w:pPr>
      <w:r w:rsidRPr="00714730">
        <w:rPr>
          <w:sz w:val="24"/>
          <w:szCs w:val="24"/>
        </w:rPr>
        <w:t>Основними проблемами забруднення атмосферного повітря міста є:</w:t>
      </w:r>
    </w:p>
    <w:p w:rsidR="001C6AEB" w:rsidRPr="00714730" w:rsidRDefault="001C6AEB" w:rsidP="000054AF">
      <w:pPr>
        <w:spacing w:line="350" w:lineRule="exact"/>
        <w:jc w:val="both"/>
        <w:rPr>
          <w:sz w:val="24"/>
          <w:szCs w:val="24"/>
        </w:rPr>
      </w:pPr>
      <w:r w:rsidRPr="00714730">
        <w:rPr>
          <w:sz w:val="24"/>
          <w:szCs w:val="24"/>
        </w:rPr>
        <w:t>• застарілі технології та устаткування, які функціонують на базі деяких підприємств і які вже не в змозі забезпечити дотримання встановлених законодавством нормативів  граничнодопустимих викидів забруднюючих речовин в атмосферне повітря;</w:t>
      </w:r>
    </w:p>
    <w:p w:rsidR="001C6AEB" w:rsidRPr="00714730" w:rsidRDefault="001C6AEB" w:rsidP="000054AF">
      <w:pPr>
        <w:spacing w:line="350" w:lineRule="exact"/>
        <w:jc w:val="both"/>
        <w:rPr>
          <w:sz w:val="24"/>
          <w:szCs w:val="24"/>
        </w:rPr>
      </w:pPr>
      <w:r w:rsidRPr="00714730">
        <w:rPr>
          <w:sz w:val="24"/>
          <w:szCs w:val="24"/>
        </w:rPr>
        <w:t>• постійно збільшуються обсяги викидів від автотранспорту.</w:t>
      </w:r>
    </w:p>
    <w:p w:rsidR="001C6AEB" w:rsidRPr="00714730" w:rsidRDefault="001C6AEB" w:rsidP="000054AF">
      <w:pPr>
        <w:spacing w:line="350" w:lineRule="exact"/>
        <w:ind w:firstLine="720"/>
        <w:jc w:val="both"/>
        <w:rPr>
          <w:sz w:val="24"/>
          <w:szCs w:val="24"/>
        </w:rPr>
      </w:pPr>
      <w:r w:rsidRPr="00714730">
        <w:rPr>
          <w:sz w:val="24"/>
          <w:szCs w:val="24"/>
        </w:rPr>
        <w:t>Основними проблемами забруднення атмосферного повітря пересувними джерелами є:</w:t>
      </w:r>
    </w:p>
    <w:p w:rsidR="001C6AEB" w:rsidRPr="00714730" w:rsidRDefault="001C6AEB" w:rsidP="000054AF">
      <w:pPr>
        <w:spacing w:line="350" w:lineRule="exact"/>
        <w:jc w:val="both"/>
        <w:rPr>
          <w:sz w:val="24"/>
          <w:szCs w:val="24"/>
        </w:rPr>
      </w:pPr>
      <w:r w:rsidRPr="00714730">
        <w:rPr>
          <w:sz w:val="24"/>
          <w:szCs w:val="24"/>
        </w:rPr>
        <w:t>• використання палива, яке не відповідає сучасних екологічним нормам;</w:t>
      </w:r>
    </w:p>
    <w:p w:rsidR="001C6AEB" w:rsidRPr="00714730" w:rsidRDefault="001C6AEB" w:rsidP="000054AF">
      <w:pPr>
        <w:spacing w:line="350" w:lineRule="exact"/>
        <w:jc w:val="both"/>
        <w:rPr>
          <w:sz w:val="24"/>
          <w:szCs w:val="24"/>
        </w:rPr>
      </w:pPr>
      <w:r w:rsidRPr="00714730">
        <w:rPr>
          <w:sz w:val="24"/>
          <w:szCs w:val="24"/>
        </w:rPr>
        <w:t>• навантаження автошляхів транзитним транспортом;</w:t>
      </w:r>
    </w:p>
    <w:p w:rsidR="001C6AEB" w:rsidRPr="00714730" w:rsidRDefault="001C6AEB" w:rsidP="000054AF">
      <w:pPr>
        <w:spacing w:line="350" w:lineRule="exact"/>
        <w:jc w:val="both"/>
        <w:rPr>
          <w:sz w:val="24"/>
          <w:szCs w:val="24"/>
        </w:rPr>
      </w:pPr>
      <w:r w:rsidRPr="00714730">
        <w:rPr>
          <w:sz w:val="24"/>
          <w:szCs w:val="24"/>
        </w:rPr>
        <w:t>• відсутність нейтралізаторів в основній масі автомобілів вітчизняних марок і старих іномарок.</w:t>
      </w:r>
    </w:p>
    <w:p w:rsidR="001C6AEB" w:rsidRPr="00714730" w:rsidRDefault="001C6AEB" w:rsidP="000054AF">
      <w:pPr>
        <w:spacing w:line="350" w:lineRule="exact"/>
        <w:ind w:firstLine="720"/>
        <w:jc w:val="both"/>
        <w:rPr>
          <w:sz w:val="24"/>
          <w:szCs w:val="24"/>
        </w:rPr>
      </w:pPr>
      <w:r w:rsidRPr="00714730">
        <w:rPr>
          <w:sz w:val="24"/>
          <w:szCs w:val="24"/>
        </w:rPr>
        <w:t>Основні причини понаднормативного забруднення атмосферного повітря міста є:</w:t>
      </w:r>
    </w:p>
    <w:p w:rsidR="001C6AEB" w:rsidRPr="00714730" w:rsidRDefault="001C6AEB" w:rsidP="000054AF">
      <w:pPr>
        <w:spacing w:line="350" w:lineRule="exact"/>
        <w:jc w:val="both"/>
        <w:rPr>
          <w:sz w:val="24"/>
          <w:szCs w:val="24"/>
        </w:rPr>
      </w:pPr>
      <w:r w:rsidRPr="00714730">
        <w:rPr>
          <w:sz w:val="24"/>
          <w:szCs w:val="24"/>
        </w:rPr>
        <w:t>• Великі обсяги утворення і накопичення промислових відходів.</w:t>
      </w:r>
    </w:p>
    <w:p w:rsidR="001C6AEB" w:rsidRPr="00714730" w:rsidRDefault="001C6AEB" w:rsidP="000054AF">
      <w:pPr>
        <w:spacing w:line="350" w:lineRule="exact"/>
        <w:jc w:val="both"/>
        <w:rPr>
          <w:sz w:val="24"/>
          <w:szCs w:val="24"/>
        </w:rPr>
      </w:pPr>
      <w:r w:rsidRPr="00714730">
        <w:rPr>
          <w:sz w:val="24"/>
          <w:szCs w:val="24"/>
        </w:rPr>
        <w:t>• Великі обсяги накопичення твердих побутових відходів.</w:t>
      </w:r>
    </w:p>
    <w:p w:rsidR="001C6AEB" w:rsidRPr="00714730" w:rsidRDefault="001C6AEB" w:rsidP="000054AF">
      <w:pPr>
        <w:spacing w:line="350" w:lineRule="exact"/>
        <w:jc w:val="both"/>
        <w:rPr>
          <w:sz w:val="24"/>
          <w:szCs w:val="24"/>
        </w:rPr>
      </w:pPr>
      <w:r w:rsidRPr="00714730">
        <w:rPr>
          <w:sz w:val="24"/>
          <w:szCs w:val="24"/>
        </w:rPr>
        <w:t>• Відсутність переробки твердих побутових відходів.</w:t>
      </w: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r w:rsidRPr="00714730">
        <w:rPr>
          <w:sz w:val="24"/>
          <w:szCs w:val="24"/>
        </w:rPr>
        <w:t xml:space="preserve">    </w:t>
      </w:r>
    </w:p>
    <w:p w:rsidR="001C6AEB" w:rsidRPr="00714730" w:rsidRDefault="001C6AEB" w:rsidP="000054AF">
      <w:pPr>
        <w:widowControl/>
        <w:autoSpaceDE/>
        <w:autoSpaceDN/>
        <w:spacing w:line="350" w:lineRule="exact"/>
        <w:ind w:left="284" w:firstLine="709"/>
        <w:jc w:val="both"/>
        <w:rPr>
          <w:b/>
          <w:bCs/>
          <w:sz w:val="24"/>
          <w:szCs w:val="24"/>
        </w:rPr>
      </w:pPr>
      <w:r w:rsidRPr="00714730">
        <w:rPr>
          <w:b/>
          <w:bCs/>
          <w:sz w:val="24"/>
          <w:szCs w:val="24"/>
        </w:rPr>
        <w:t>3. Характеристика стану довкілля, умов життєдіяльності населення  та стану його здоров’я на територіях, які ймовірно зазнають впливу</w:t>
      </w:r>
    </w:p>
    <w:p w:rsidR="001C6AEB" w:rsidRPr="00714730" w:rsidRDefault="001C6AEB" w:rsidP="000054AF">
      <w:pPr>
        <w:widowControl/>
        <w:autoSpaceDE/>
        <w:autoSpaceDN/>
        <w:spacing w:line="350" w:lineRule="exact"/>
        <w:ind w:left="284" w:firstLine="709"/>
        <w:jc w:val="both"/>
        <w:rPr>
          <w:b/>
          <w:bCs/>
          <w:sz w:val="24"/>
          <w:szCs w:val="24"/>
        </w:rPr>
      </w:pPr>
    </w:p>
    <w:p w:rsidR="001C6AEB" w:rsidRPr="00714730" w:rsidRDefault="001C6AEB" w:rsidP="000054AF">
      <w:pPr>
        <w:widowControl/>
        <w:adjustRightInd w:val="0"/>
        <w:spacing w:line="350" w:lineRule="exact"/>
        <w:ind w:firstLine="708"/>
        <w:jc w:val="both"/>
        <w:rPr>
          <w:sz w:val="24"/>
          <w:szCs w:val="24"/>
        </w:rPr>
      </w:pPr>
      <w:r w:rsidRPr="00714730">
        <w:rPr>
          <w:sz w:val="24"/>
          <w:szCs w:val="24"/>
        </w:rPr>
        <w:t>Забруднення навколишнього природного середовища відходами виробництва і споживання набуває для громади все більшої гостроти. Відсутність ефективної системи поводження з відходами на рівні регіону зумовлює накопичення їх значної кількості у місцях видалення, що призводить до антропогенного навантаження на довкілля, забруднення його основних компонентів: землі, водних ресурсів та атмосферного повітря, погіршення умов проживання населення міста. Забруднення водних об’єктів скидами забруднюючих речовин із зворотними водами промислових підприємств. Низький рівень екологічної культури у представників бізнесу та населення. Славутська міська територіальна громада межує з новоутвореними громадами колишнього Славутського району. Їх екологічний стан не значно відрізняється, оскільки основні фізико-географічні та екологічні показники є спільними. Високий рівень забруднення водних об’єктів міста. Основним фактором, що погіршують стан середніх та малих річок, є порушення режиму господарської діяльності у межах прибережних захисних смуг і водоохоронних зон.</w:t>
      </w:r>
    </w:p>
    <w:p w:rsidR="001C6AEB" w:rsidRPr="00714730" w:rsidRDefault="001C6AEB" w:rsidP="000054AF">
      <w:pPr>
        <w:widowControl/>
        <w:adjustRightInd w:val="0"/>
        <w:spacing w:line="350" w:lineRule="exact"/>
        <w:ind w:firstLine="708"/>
        <w:jc w:val="both"/>
        <w:rPr>
          <w:sz w:val="24"/>
          <w:szCs w:val="24"/>
        </w:rPr>
      </w:pPr>
    </w:p>
    <w:p w:rsidR="001C6AEB" w:rsidRPr="00714730" w:rsidRDefault="001C6AEB" w:rsidP="000054AF">
      <w:pPr>
        <w:widowControl/>
        <w:adjustRightInd w:val="0"/>
        <w:spacing w:line="350" w:lineRule="exact"/>
        <w:ind w:firstLine="708"/>
        <w:jc w:val="both"/>
        <w:rPr>
          <w:sz w:val="24"/>
          <w:szCs w:val="24"/>
        </w:rPr>
      </w:pPr>
    </w:p>
    <w:p w:rsidR="001C6AEB" w:rsidRPr="00714730" w:rsidRDefault="001C6AEB" w:rsidP="000054AF">
      <w:pPr>
        <w:widowControl/>
        <w:adjustRightInd w:val="0"/>
        <w:spacing w:line="350" w:lineRule="exact"/>
        <w:jc w:val="center"/>
        <w:rPr>
          <w:b/>
          <w:bCs/>
          <w:sz w:val="24"/>
          <w:szCs w:val="24"/>
        </w:rPr>
      </w:pPr>
      <w:r w:rsidRPr="00714730">
        <w:rPr>
          <w:b/>
          <w:bCs/>
          <w:sz w:val="24"/>
          <w:szCs w:val="24"/>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Сучасний стан навколишнього природного середовища у Хмельницькій області можна охарактеризувати як відносно стабільний. У порівнянні з іншими регіонами Хмельниччини північна частина області відзначається високим промисловим потенціалом, тому екологічних проблем, які потребують термінового вирішення, є чимало.</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 xml:space="preserve">Основні екологічні проблеми: </w:t>
      </w:r>
    </w:p>
    <w:p w:rsidR="001C6AEB" w:rsidRPr="00714730" w:rsidRDefault="001C6AEB" w:rsidP="000054AF">
      <w:pPr>
        <w:pStyle w:val="BodyText"/>
        <w:spacing w:line="350" w:lineRule="exact"/>
        <w:ind w:left="0" w:firstLine="708"/>
        <w:rPr>
          <w:sz w:val="24"/>
          <w:szCs w:val="24"/>
        </w:rPr>
      </w:pPr>
      <w:r w:rsidRPr="00714730">
        <w:rPr>
          <w:sz w:val="24"/>
          <w:szCs w:val="24"/>
        </w:rPr>
        <w:t xml:space="preserve">• </w:t>
      </w:r>
      <w:r w:rsidRPr="00714730">
        <w:rPr>
          <w:b/>
          <w:bCs/>
          <w:sz w:val="24"/>
          <w:szCs w:val="24"/>
        </w:rPr>
        <w:t>забруднення атмосферного повітря</w:t>
      </w:r>
      <w:r w:rsidRPr="00714730">
        <w:rPr>
          <w:sz w:val="24"/>
          <w:szCs w:val="24"/>
        </w:rPr>
        <w:t xml:space="preserve"> внаслідок викидів шкідливих речовин від діючих підприємств та об’єктів транспортної інфраструктури. Розвиваються та нарощують виробництва ТОВ «Аква-Родос», ПрАТ «Геберіт Керамік Продакшн», ТОВ «Ювента», ТОВ «Сансервіс», ТОВ «Родорс». При цьому в них виникає потреба в отриманні додаткових земельних ділянок під нові промислові об’єкти, потребують вирішенню питання щодо забезпечення проектної забудови електро-, газо-, водо-, постачанням, інтернет та телефонним зв’язком. </w:t>
      </w:r>
    </w:p>
    <w:p w:rsidR="001C6AEB" w:rsidRPr="00714730" w:rsidRDefault="001C6AEB" w:rsidP="000054AF">
      <w:pPr>
        <w:pStyle w:val="BodyText"/>
        <w:spacing w:line="350" w:lineRule="exact"/>
        <w:ind w:left="0" w:firstLine="708"/>
        <w:rPr>
          <w:sz w:val="24"/>
          <w:szCs w:val="24"/>
        </w:rPr>
      </w:pPr>
      <w:r w:rsidRPr="00714730">
        <w:rPr>
          <w:sz w:val="24"/>
          <w:szCs w:val="24"/>
        </w:rPr>
        <w:t>Програма не передбачає створення нових підприємств із значними обсягами викидів в атмосферне повітря. Проте, виготовлення проєктно-кошторисної документації на виконання робіт з будівництва зовнішніх мереж водопостачання та каналізації Індустріального парку і подальша реалізація цього проєкту ймовірно може призвести до збільшення викидів забруднюючих речовин, що обумовлює необхідність проведення оцінки впливу на довкілля (пункт десятий частини третьої статті 3 Закону України «Про оцінку впливу на довкілля» – облаштування індустріальних парків).</w:t>
      </w:r>
    </w:p>
    <w:p w:rsidR="001C6AEB" w:rsidRPr="00714730" w:rsidRDefault="001C6AEB" w:rsidP="000054AF">
      <w:pPr>
        <w:spacing w:line="350" w:lineRule="exact"/>
        <w:ind w:firstLine="708"/>
        <w:jc w:val="both"/>
        <w:rPr>
          <w:sz w:val="24"/>
          <w:szCs w:val="24"/>
        </w:rPr>
      </w:pPr>
      <w:r w:rsidRPr="00714730">
        <w:rPr>
          <w:sz w:val="24"/>
          <w:szCs w:val="24"/>
        </w:rPr>
        <w:t>Програмою передбачено проведення капітальних та поточних ремонтів  прибудинкових територій, дитячих та спортивних майданчиків, вулично- дорожньої мережі, реконструкцію проїзних частин центральних вулиць з улаштуванням заїзних «кишень» на зупинках громадського транспорту, будівництво нових доріг, вулиць, транспортних розв’язок, будівництво та реконструкцію вуличних мереж водопостачання та каналізації, капітальний ремонт будівель закладів освіти, культури, медичних закладів, спортивних приміщень.</w:t>
      </w:r>
    </w:p>
    <w:p w:rsidR="001C6AEB" w:rsidRPr="00714730" w:rsidRDefault="001C6AEB" w:rsidP="00D64599">
      <w:pPr>
        <w:pStyle w:val="BodyText"/>
        <w:tabs>
          <w:tab w:val="left" w:pos="1292"/>
          <w:tab w:val="left" w:pos="1745"/>
          <w:tab w:val="left" w:pos="1778"/>
          <w:tab w:val="left" w:pos="1945"/>
          <w:tab w:val="left" w:pos="2080"/>
          <w:tab w:val="left" w:pos="2543"/>
          <w:tab w:val="left" w:pos="2838"/>
          <w:tab w:val="left" w:pos="3195"/>
          <w:tab w:val="left" w:pos="3323"/>
          <w:tab w:val="left" w:pos="3999"/>
          <w:tab w:val="left" w:pos="4070"/>
          <w:tab w:val="left" w:pos="4831"/>
          <w:tab w:val="left" w:pos="5037"/>
          <w:tab w:val="left" w:pos="5067"/>
          <w:tab w:val="left" w:pos="5948"/>
          <w:tab w:val="left" w:pos="6001"/>
          <w:tab w:val="left" w:pos="6096"/>
          <w:tab w:val="left" w:pos="6306"/>
          <w:tab w:val="left" w:pos="6615"/>
          <w:tab w:val="left" w:pos="6934"/>
          <w:tab w:val="left" w:pos="7361"/>
          <w:tab w:val="left" w:pos="7820"/>
          <w:tab w:val="left" w:pos="8387"/>
          <w:tab w:val="left" w:pos="8507"/>
          <w:tab w:val="left" w:pos="8986"/>
        </w:tabs>
        <w:spacing w:line="350" w:lineRule="exact"/>
        <w:ind w:left="0" w:firstLine="709"/>
        <w:rPr>
          <w:sz w:val="24"/>
          <w:szCs w:val="24"/>
        </w:rPr>
      </w:pPr>
      <w:r w:rsidRPr="00714730">
        <w:rPr>
          <w:sz w:val="24"/>
          <w:szCs w:val="24"/>
        </w:rPr>
        <w:t>При будівництві зазначених вище об’єктів інфраструктури</w:t>
      </w:r>
      <w:r w:rsidRPr="00714730">
        <w:rPr>
          <w:spacing w:val="33"/>
          <w:sz w:val="24"/>
          <w:szCs w:val="24"/>
        </w:rPr>
        <w:t xml:space="preserve"> </w:t>
      </w:r>
      <w:r w:rsidRPr="00714730">
        <w:rPr>
          <w:sz w:val="24"/>
          <w:szCs w:val="24"/>
        </w:rPr>
        <w:t>вплив</w:t>
      </w:r>
      <w:r w:rsidRPr="00714730">
        <w:rPr>
          <w:spacing w:val="61"/>
          <w:sz w:val="24"/>
          <w:szCs w:val="24"/>
        </w:rPr>
        <w:t xml:space="preserve"> </w:t>
      </w:r>
      <w:r w:rsidRPr="00714730">
        <w:rPr>
          <w:sz w:val="24"/>
          <w:szCs w:val="24"/>
        </w:rPr>
        <w:t>на атмосферне повітря здійснюватиметься за рахунок</w:t>
      </w:r>
      <w:r w:rsidRPr="00714730">
        <w:rPr>
          <w:spacing w:val="18"/>
          <w:sz w:val="24"/>
          <w:szCs w:val="24"/>
        </w:rPr>
        <w:t xml:space="preserve"> </w:t>
      </w:r>
      <w:r w:rsidRPr="00714730">
        <w:rPr>
          <w:sz w:val="24"/>
          <w:szCs w:val="24"/>
        </w:rPr>
        <w:t>проведення</w:t>
      </w:r>
      <w:r w:rsidRPr="00714730">
        <w:rPr>
          <w:spacing w:val="18"/>
          <w:sz w:val="24"/>
          <w:szCs w:val="24"/>
        </w:rPr>
        <w:t xml:space="preserve"> </w:t>
      </w:r>
      <w:r w:rsidRPr="00714730">
        <w:rPr>
          <w:sz w:val="24"/>
          <w:szCs w:val="24"/>
        </w:rPr>
        <w:t>земляних, будівельних, зварювальних, фарбувальних</w:t>
      </w:r>
      <w:r w:rsidRPr="00714730">
        <w:rPr>
          <w:sz w:val="24"/>
          <w:szCs w:val="24"/>
        </w:rPr>
        <w:tab/>
        <w:t xml:space="preserve"> робіт.</w:t>
      </w:r>
      <w:r w:rsidRPr="00714730">
        <w:rPr>
          <w:sz w:val="24"/>
          <w:szCs w:val="24"/>
        </w:rPr>
        <w:tab/>
        <w:t xml:space="preserve"> В процесі </w:t>
      </w:r>
      <w:r w:rsidRPr="00714730">
        <w:rPr>
          <w:spacing w:val="-1"/>
          <w:sz w:val="24"/>
          <w:szCs w:val="24"/>
        </w:rPr>
        <w:t xml:space="preserve">реалізації </w:t>
      </w:r>
      <w:r w:rsidRPr="00714730">
        <w:rPr>
          <w:sz w:val="24"/>
          <w:szCs w:val="24"/>
        </w:rPr>
        <w:t>проектних рішень в атмосферне повітря</w:t>
      </w:r>
      <w:r w:rsidRPr="00714730">
        <w:rPr>
          <w:sz w:val="24"/>
          <w:szCs w:val="24"/>
        </w:rPr>
        <w:tab/>
        <w:t>в основному</w:t>
      </w:r>
      <w:r w:rsidRPr="00714730">
        <w:rPr>
          <w:sz w:val="24"/>
          <w:szCs w:val="24"/>
        </w:rPr>
        <w:tab/>
      </w:r>
      <w:r w:rsidRPr="00714730">
        <w:rPr>
          <w:spacing w:val="-1"/>
          <w:sz w:val="24"/>
          <w:szCs w:val="24"/>
        </w:rPr>
        <w:t xml:space="preserve">надходитимуть </w:t>
      </w:r>
      <w:r w:rsidRPr="00714730">
        <w:rPr>
          <w:sz w:val="24"/>
          <w:szCs w:val="24"/>
        </w:rPr>
        <w:t>речовини у вигляді пилу, заліза оксиду,  марганцю оксиду,</w:t>
      </w:r>
      <w:r w:rsidRPr="00714730">
        <w:rPr>
          <w:spacing w:val="38"/>
          <w:sz w:val="24"/>
          <w:szCs w:val="24"/>
        </w:rPr>
        <w:t xml:space="preserve"> </w:t>
      </w:r>
      <w:r w:rsidRPr="00714730">
        <w:rPr>
          <w:sz w:val="24"/>
          <w:szCs w:val="24"/>
        </w:rPr>
        <w:t>азоту</w:t>
      </w:r>
      <w:r w:rsidRPr="00714730">
        <w:rPr>
          <w:spacing w:val="67"/>
          <w:sz w:val="24"/>
          <w:szCs w:val="24"/>
        </w:rPr>
        <w:t xml:space="preserve"> </w:t>
      </w:r>
      <w:r w:rsidRPr="00714730">
        <w:rPr>
          <w:sz w:val="24"/>
          <w:szCs w:val="24"/>
        </w:rPr>
        <w:t>оксидів, вуглецю оксиду тощо. За рахунок роботи двигунів</w:t>
      </w:r>
      <w:r w:rsidRPr="00714730">
        <w:rPr>
          <w:spacing w:val="20"/>
          <w:sz w:val="24"/>
          <w:szCs w:val="24"/>
        </w:rPr>
        <w:t xml:space="preserve"> </w:t>
      </w:r>
      <w:r w:rsidRPr="00714730">
        <w:rPr>
          <w:sz w:val="24"/>
          <w:szCs w:val="24"/>
        </w:rPr>
        <w:t>автотранспортних</w:t>
      </w:r>
      <w:r w:rsidRPr="00714730">
        <w:rPr>
          <w:spacing w:val="4"/>
          <w:sz w:val="24"/>
          <w:szCs w:val="24"/>
        </w:rPr>
        <w:t xml:space="preserve"> </w:t>
      </w:r>
      <w:r w:rsidRPr="00714730">
        <w:rPr>
          <w:sz w:val="24"/>
          <w:szCs w:val="24"/>
        </w:rPr>
        <w:t>засобів,</w:t>
      </w:r>
      <w:r w:rsidRPr="00714730">
        <w:rPr>
          <w:spacing w:val="-1"/>
          <w:sz w:val="24"/>
          <w:szCs w:val="24"/>
        </w:rPr>
        <w:t xml:space="preserve"> </w:t>
      </w:r>
      <w:r w:rsidRPr="00714730">
        <w:rPr>
          <w:sz w:val="24"/>
          <w:szCs w:val="24"/>
        </w:rPr>
        <w:t>задіяних на постачанні і монтажі устаткування, в</w:t>
      </w:r>
      <w:r w:rsidRPr="00714730">
        <w:rPr>
          <w:spacing w:val="41"/>
          <w:sz w:val="24"/>
          <w:szCs w:val="24"/>
        </w:rPr>
        <w:t xml:space="preserve"> </w:t>
      </w:r>
      <w:r w:rsidRPr="00714730">
        <w:rPr>
          <w:sz w:val="24"/>
          <w:szCs w:val="24"/>
        </w:rPr>
        <w:t>атмосферне</w:t>
      </w:r>
      <w:r w:rsidRPr="00714730">
        <w:rPr>
          <w:spacing w:val="55"/>
          <w:sz w:val="24"/>
          <w:szCs w:val="24"/>
        </w:rPr>
        <w:t xml:space="preserve"> </w:t>
      </w:r>
      <w:r w:rsidRPr="00714730">
        <w:rPr>
          <w:sz w:val="24"/>
          <w:szCs w:val="24"/>
        </w:rPr>
        <w:t>повітря надходитимуть азоту оксид, вуглецю оксид, діоксид сірки,</w:t>
      </w:r>
      <w:r w:rsidRPr="00714730">
        <w:rPr>
          <w:spacing w:val="-27"/>
          <w:sz w:val="24"/>
          <w:szCs w:val="24"/>
        </w:rPr>
        <w:t xml:space="preserve"> </w:t>
      </w:r>
      <w:r w:rsidRPr="00714730">
        <w:rPr>
          <w:sz w:val="24"/>
          <w:szCs w:val="24"/>
        </w:rPr>
        <w:t>сажа,</w:t>
      </w:r>
      <w:r w:rsidRPr="00714730">
        <w:rPr>
          <w:spacing w:val="-2"/>
          <w:sz w:val="24"/>
          <w:szCs w:val="24"/>
        </w:rPr>
        <w:t xml:space="preserve"> </w:t>
      </w:r>
      <w:r w:rsidRPr="00714730">
        <w:rPr>
          <w:sz w:val="24"/>
          <w:szCs w:val="24"/>
        </w:rPr>
        <w:t xml:space="preserve">сірководень. Також  ці види діяльності </w:t>
      </w:r>
      <w:r w:rsidRPr="00714730">
        <w:rPr>
          <w:sz w:val="24"/>
          <w:szCs w:val="24"/>
        </w:rPr>
        <w:tab/>
        <w:t>будуть потенційно</w:t>
      </w:r>
      <w:r w:rsidRPr="00714730">
        <w:rPr>
          <w:sz w:val="24"/>
          <w:szCs w:val="24"/>
        </w:rPr>
        <w:tab/>
        <w:t xml:space="preserve">небезпечними </w:t>
      </w:r>
      <w:r w:rsidRPr="00714730">
        <w:rPr>
          <w:spacing w:val="-2"/>
          <w:sz w:val="24"/>
          <w:szCs w:val="24"/>
        </w:rPr>
        <w:t xml:space="preserve">для </w:t>
      </w:r>
      <w:r w:rsidRPr="00714730">
        <w:rPr>
          <w:sz w:val="24"/>
          <w:szCs w:val="24"/>
        </w:rPr>
        <w:t>ґрунтового покриву.</w:t>
      </w:r>
      <w:r w:rsidRPr="00714730">
        <w:rPr>
          <w:sz w:val="24"/>
          <w:szCs w:val="24"/>
        </w:rPr>
        <w:tab/>
        <w:t>Негативний вплив відбуватиметься</w:t>
      </w:r>
      <w:r w:rsidRPr="00714730">
        <w:rPr>
          <w:sz w:val="24"/>
          <w:szCs w:val="24"/>
        </w:rPr>
        <w:tab/>
        <w:t>на</w:t>
      </w:r>
      <w:r w:rsidRPr="00714730">
        <w:rPr>
          <w:sz w:val="24"/>
          <w:szCs w:val="24"/>
        </w:rPr>
        <w:tab/>
      </w:r>
      <w:r w:rsidRPr="00714730">
        <w:rPr>
          <w:spacing w:val="-1"/>
          <w:sz w:val="24"/>
          <w:szCs w:val="24"/>
        </w:rPr>
        <w:t xml:space="preserve">стадії  </w:t>
      </w:r>
      <w:r w:rsidRPr="00714730">
        <w:rPr>
          <w:sz w:val="24"/>
          <w:szCs w:val="24"/>
        </w:rPr>
        <w:t>будівництва внаслідок розробки котлованів, прокладання</w:t>
      </w:r>
      <w:r w:rsidRPr="00714730">
        <w:rPr>
          <w:spacing w:val="-31"/>
          <w:sz w:val="24"/>
          <w:szCs w:val="24"/>
        </w:rPr>
        <w:t xml:space="preserve"> </w:t>
      </w:r>
      <w:r w:rsidRPr="00714730">
        <w:rPr>
          <w:sz w:val="24"/>
          <w:szCs w:val="24"/>
        </w:rPr>
        <w:t>комунікаційних</w:t>
      </w:r>
      <w:r w:rsidRPr="00714730">
        <w:rPr>
          <w:spacing w:val="49"/>
          <w:sz w:val="24"/>
          <w:szCs w:val="24"/>
        </w:rPr>
        <w:t xml:space="preserve"> </w:t>
      </w:r>
      <w:r w:rsidRPr="00714730">
        <w:rPr>
          <w:sz w:val="24"/>
          <w:szCs w:val="24"/>
        </w:rPr>
        <w:t>і технологічних</w:t>
      </w:r>
      <w:r w:rsidRPr="00714730">
        <w:rPr>
          <w:spacing w:val="38"/>
          <w:sz w:val="24"/>
          <w:szCs w:val="24"/>
        </w:rPr>
        <w:t xml:space="preserve"> </w:t>
      </w:r>
      <w:r w:rsidRPr="00714730">
        <w:rPr>
          <w:sz w:val="24"/>
          <w:szCs w:val="24"/>
        </w:rPr>
        <w:t>кабелів</w:t>
      </w:r>
      <w:r w:rsidRPr="00714730">
        <w:rPr>
          <w:spacing w:val="38"/>
          <w:sz w:val="24"/>
          <w:szCs w:val="24"/>
        </w:rPr>
        <w:t xml:space="preserve"> </w:t>
      </w:r>
      <w:r w:rsidRPr="00714730">
        <w:rPr>
          <w:sz w:val="24"/>
          <w:szCs w:val="24"/>
        </w:rPr>
        <w:t>і</w:t>
      </w:r>
      <w:r w:rsidRPr="00714730">
        <w:rPr>
          <w:spacing w:val="38"/>
          <w:sz w:val="24"/>
          <w:szCs w:val="24"/>
        </w:rPr>
        <w:t xml:space="preserve"> </w:t>
      </w:r>
      <w:r w:rsidRPr="00714730">
        <w:rPr>
          <w:sz w:val="24"/>
          <w:szCs w:val="24"/>
        </w:rPr>
        <w:t>систем,</w:t>
      </w:r>
      <w:r w:rsidRPr="00714730">
        <w:rPr>
          <w:spacing w:val="38"/>
          <w:sz w:val="24"/>
          <w:szCs w:val="24"/>
        </w:rPr>
        <w:t xml:space="preserve"> </w:t>
      </w:r>
      <w:r w:rsidRPr="00714730">
        <w:rPr>
          <w:sz w:val="24"/>
          <w:szCs w:val="24"/>
        </w:rPr>
        <w:t>будівництва</w:t>
      </w:r>
      <w:r w:rsidRPr="00714730">
        <w:rPr>
          <w:spacing w:val="37"/>
          <w:sz w:val="24"/>
          <w:szCs w:val="24"/>
        </w:rPr>
        <w:t xml:space="preserve"> </w:t>
      </w:r>
      <w:r w:rsidRPr="00714730">
        <w:rPr>
          <w:sz w:val="24"/>
          <w:szCs w:val="24"/>
        </w:rPr>
        <w:t>доріг</w:t>
      </w:r>
      <w:r w:rsidRPr="00714730">
        <w:rPr>
          <w:spacing w:val="39"/>
          <w:sz w:val="24"/>
          <w:szCs w:val="24"/>
        </w:rPr>
        <w:t xml:space="preserve"> </w:t>
      </w:r>
      <w:r w:rsidRPr="00714730">
        <w:rPr>
          <w:sz w:val="24"/>
          <w:szCs w:val="24"/>
        </w:rPr>
        <w:t>і</w:t>
      </w:r>
      <w:r w:rsidRPr="00714730">
        <w:rPr>
          <w:spacing w:val="39"/>
          <w:sz w:val="24"/>
          <w:szCs w:val="24"/>
        </w:rPr>
        <w:t xml:space="preserve"> </w:t>
      </w:r>
      <w:r w:rsidRPr="00714730">
        <w:rPr>
          <w:sz w:val="24"/>
          <w:szCs w:val="24"/>
        </w:rPr>
        <w:t>проявлятиметься</w:t>
      </w:r>
      <w:r w:rsidRPr="00714730">
        <w:rPr>
          <w:spacing w:val="37"/>
          <w:sz w:val="24"/>
          <w:szCs w:val="24"/>
        </w:rPr>
        <w:t xml:space="preserve"> </w:t>
      </w:r>
      <w:r w:rsidRPr="00714730">
        <w:rPr>
          <w:sz w:val="24"/>
          <w:szCs w:val="24"/>
        </w:rPr>
        <w:t>в руйнуванні та деградації ґрунтового шару. В цілому вплив цих факторів тимчасовий і розрахований виключно на період будівництва.</w:t>
      </w:r>
    </w:p>
    <w:p w:rsidR="001C6AEB" w:rsidRPr="00714730" w:rsidRDefault="001C6AEB" w:rsidP="000054AF">
      <w:pPr>
        <w:pStyle w:val="BodyText"/>
        <w:spacing w:line="350" w:lineRule="exact"/>
        <w:ind w:left="0" w:right="270" w:firstLine="302"/>
        <w:rPr>
          <w:sz w:val="24"/>
          <w:szCs w:val="24"/>
        </w:rPr>
      </w:pPr>
      <w:r w:rsidRPr="00714730">
        <w:rPr>
          <w:sz w:val="24"/>
          <w:szCs w:val="24"/>
        </w:rPr>
        <w:t>Утворення будівельних та побутових відходів також може обумовити забруднення та засмічення ґрунтового покриву. Після завершення будівництва запланованих об’єктів та рекультивації ризики негативного впливу на ґрунти та земельні ресурси значно зменшуються і можуть бути пов’язані із забрудненням та засміченням ґрунтового покриву побутовими відходами.</w:t>
      </w:r>
    </w:p>
    <w:p w:rsidR="001C6AEB" w:rsidRPr="00714730" w:rsidRDefault="001C6AEB" w:rsidP="000054AF">
      <w:pPr>
        <w:widowControl/>
        <w:adjustRightInd w:val="0"/>
        <w:spacing w:line="350" w:lineRule="exact"/>
        <w:ind w:firstLine="708"/>
        <w:jc w:val="both"/>
        <w:rPr>
          <w:sz w:val="24"/>
          <w:szCs w:val="24"/>
        </w:rPr>
      </w:pPr>
      <w:bookmarkStart w:id="3" w:name="_Hlk60642867"/>
      <w:r w:rsidRPr="00714730">
        <w:rPr>
          <w:sz w:val="24"/>
          <w:szCs w:val="24"/>
        </w:rPr>
        <w:t>•</w:t>
      </w:r>
      <w:bookmarkEnd w:id="3"/>
      <w:r w:rsidRPr="00714730">
        <w:rPr>
          <w:sz w:val="24"/>
          <w:szCs w:val="24"/>
        </w:rPr>
        <w:t xml:space="preserve"> </w:t>
      </w:r>
      <w:r w:rsidRPr="00714730">
        <w:rPr>
          <w:b/>
          <w:bCs/>
          <w:sz w:val="24"/>
          <w:szCs w:val="24"/>
        </w:rPr>
        <w:t>забруднення атмосферного повітря</w:t>
      </w:r>
      <w:r w:rsidRPr="00714730">
        <w:rPr>
          <w:sz w:val="24"/>
          <w:szCs w:val="24"/>
        </w:rPr>
        <w:t xml:space="preserve"> внаслідок викидів шкідливих речовин від автодоріг Н-25 "</w:t>
      </w:r>
      <w:r w:rsidRPr="00714730">
        <w:rPr>
          <w:sz w:val="24"/>
          <w:szCs w:val="24"/>
          <w:shd w:val="clear" w:color="auto" w:fill="FFFFFF"/>
        </w:rPr>
        <w:t xml:space="preserve"> Городище – Рівне –Старокостянтинів</w:t>
      </w:r>
      <w:r w:rsidRPr="00714730">
        <w:rPr>
          <w:sz w:val="24"/>
          <w:szCs w:val="24"/>
        </w:rPr>
        <w:t xml:space="preserve"> ", Т-18-04 «Корець-Славута-Антоніни». На сьогодні можливість ризику для здоров`я людини від забруднення повітря не викликає сумніву, але якісні дані про кількісні ефекти впливу зустрічаються не так часто внаслідок того, що забруднення повітря широко розповсюджене і важко підібрати неекспоновані групи населення для контролю.  За період, що аналізувався, не має достовірних даних щодо статистичних досліджень чіткої кореляції між рівнями забруднення довкілля і рівнем захворюваності.</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 xml:space="preserve">• </w:t>
      </w:r>
      <w:r w:rsidRPr="00714730">
        <w:rPr>
          <w:b/>
          <w:bCs/>
          <w:sz w:val="24"/>
          <w:szCs w:val="24"/>
        </w:rPr>
        <w:t>забруднення водних ресурсів</w:t>
      </w:r>
      <w:r w:rsidRPr="00714730">
        <w:rPr>
          <w:sz w:val="24"/>
          <w:szCs w:val="24"/>
        </w:rPr>
        <w:t xml:space="preserve"> – вода забруднена органічними сполуками, що виникає внаслідок потрапляння у водні об’єкти стоків з поверхні (побутові, сільськогосподарські). Якість води за санітарно-бактеріологічними показниками суттєво впливає на захворюваність гепатитом А, холерою, черевним тифом, гострими кишковими інфекціями, в т.ч. дизентерією та ін. Серед інфекцій, збудники яких передаються водним шляхом, провідне місце належить гепатиту А. Програма не передбачає створення нових підприємств із значними обсягами скидів у поверхневі води.</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 xml:space="preserve">• </w:t>
      </w:r>
      <w:r w:rsidRPr="00714730">
        <w:rPr>
          <w:b/>
          <w:bCs/>
          <w:sz w:val="24"/>
          <w:szCs w:val="24"/>
        </w:rPr>
        <w:t xml:space="preserve">забруднення ґрунтів і земельних ресурсів </w:t>
      </w:r>
      <w:r w:rsidRPr="00714730">
        <w:rPr>
          <w:sz w:val="24"/>
          <w:szCs w:val="24"/>
        </w:rPr>
        <w:t xml:space="preserve">– просочування в ґрунт нечистот з вигребів, звалищ відходів. </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 xml:space="preserve">• </w:t>
      </w:r>
      <w:r w:rsidRPr="00714730">
        <w:rPr>
          <w:b/>
          <w:bCs/>
          <w:sz w:val="24"/>
          <w:szCs w:val="24"/>
        </w:rPr>
        <w:t>Недостатня кількість зелених насаджень</w:t>
      </w:r>
      <w:r w:rsidRPr="00714730">
        <w:rPr>
          <w:sz w:val="24"/>
          <w:szCs w:val="24"/>
        </w:rPr>
        <w:t xml:space="preserve"> загального користування у місті Славуті, їх не задовільний</w:t>
      </w:r>
      <w:r w:rsidRPr="00714730">
        <w:rPr>
          <w:spacing w:val="-5"/>
          <w:sz w:val="24"/>
          <w:szCs w:val="24"/>
        </w:rPr>
        <w:t xml:space="preserve"> </w:t>
      </w:r>
      <w:r w:rsidRPr="00714730">
        <w:rPr>
          <w:sz w:val="24"/>
          <w:szCs w:val="24"/>
        </w:rPr>
        <w:t>стан;</w:t>
      </w:r>
    </w:p>
    <w:p w:rsidR="001C6AEB" w:rsidRPr="00714730" w:rsidRDefault="001C6AEB" w:rsidP="000054AF">
      <w:pPr>
        <w:tabs>
          <w:tab w:val="left" w:pos="1296"/>
        </w:tabs>
        <w:spacing w:line="350" w:lineRule="exact"/>
        <w:ind w:right="265"/>
        <w:rPr>
          <w:sz w:val="24"/>
          <w:szCs w:val="24"/>
        </w:rPr>
      </w:pPr>
      <w:r w:rsidRPr="00714730">
        <w:rPr>
          <w:sz w:val="24"/>
          <w:szCs w:val="24"/>
        </w:rPr>
        <w:t xml:space="preserve">           • малі площі територій з природоохоронним статусом, недостатньо ефективні природоохоронні заходи зі збереження</w:t>
      </w:r>
      <w:r w:rsidRPr="00714730">
        <w:rPr>
          <w:spacing w:val="-4"/>
          <w:sz w:val="24"/>
          <w:szCs w:val="24"/>
        </w:rPr>
        <w:t xml:space="preserve"> </w:t>
      </w:r>
      <w:r w:rsidRPr="00714730">
        <w:rPr>
          <w:sz w:val="24"/>
          <w:szCs w:val="24"/>
        </w:rPr>
        <w:t>біорізноманіття.</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 неконтрольоване знищення і пошкодження тварин, рослин, лісів – відсутнє.</w:t>
      </w:r>
    </w:p>
    <w:p w:rsidR="001C6AEB" w:rsidRPr="00714730" w:rsidRDefault="001C6AEB" w:rsidP="000054AF">
      <w:pPr>
        <w:spacing w:line="350" w:lineRule="exact"/>
        <w:rPr>
          <w:sz w:val="24"/>
          <w:szCs w:val="24"/>
        </w:rPr>
      </w:pPr>
    </w:p>
    <w:p w:rsidR="001C6AEB" w:rsidRPr="00714730" w:rsidRDefault="001C6AEB" w:rsidP="000054AF">
      <w:pPr>
        <w:widowControl/>
        <w:adjustRightInd w:val="0"/>
        <w:spacing w:line="350" w:lineRule="exact"/>
        <w:ind w:firstLine="708"/>
        <w:jc w:val="center"/>
        <w:rPr>
          <w:sz w:val="24"/>
          <w:szCs w:val="24"/>
        </w:rPr>
      </w:pPr>
      <w:r w:rsidRPr="00714730">
        <w:rPr>
          <w:sz w:val="24"/>
          <w:szCs w:val="24"/>
        </w:rPr>
        <w:t>Перелік потенційно небезпечних об’єктів розташованих на території</w:t>
      </w:r>
    </w:p>
    <w:p w:rsidR="001C6AEB" w:rsidRPr="00714730" w:rsidRDefault="001C6AEB" w:rsidP="000054AF">
      <w:pPr>
        <w:widowControl/>
        <w:adjustRightInd w:val="0"/>
        <w:spacing w:line="350" w:lineRule="exact"/>
        <w:ind w:firstLine="708"/>
        <w:jc w:val="center"/>
        <w:rPr>
          <w:sz w:val="24"/>
          <w:szCs w:val="24"/>
        </w:rPr>
      </w:pPr>
      <w:r w:rsidRPr="00714730">
        <w:rPr>
          <w:sz w:val="24"/>
          <w:szCs w:val="24"/>
        </w:rPr>
        <w:t xml:space="preserve"> Славутської міської територіальної громади у 2020 році</w:t>
      </w:r>
    </w:p>
    <w:p w:rsidR="001C6AEB" w:rsidRPr="00714730" w:rsidRDefault="001C6AEB" w:rsidP="000054AF">
      <w:pPr>
        <w:widowControl/>
        <w:adjustRightInd w:val="0"/>
        <w:spacing w:line="350" w:lineRule="exact"/>
        <w:ind w:firstLine="708"/>
        <w:jc w:val="center"/>
        <w:rPr>
          <w:sz w:val="24"/>
          <w:szCs w:val="24"/>
        </w:rPr>
      </w:pP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18"/>
        <w:gridCol w:w="2352"/>
        <w:gridCol w:w="2351"/>
      </w:tblGrid>
      <w:tr w:rsidR="001C6AEB" w:rsidRPr="00714730">
        <w:trPr>
          <w:jc w:val="center"/>
        </w:trPr>
        <w:tc>
          <w:tcPr>
            <w:tcW w:w="516" w:type="dxa"/>
            <w:vAlign w:val="center"/>
          </w:tcPr>
          <w:p w:rsidR="001C6AEB" w:rsidRPr="00714730" w:rsidRDefault="001C6AEB" w:rsidP="00576669">
            <w:pPr>
              <w:adjustRightInd w:val="0"/>
              <w:ind w:left="-56"/>
              <w:jc w:val="center"/>
              <w:rPr>
                <w:sz w:val="24"/>
                <w:szCs w:val="24"/>
              </w:rPr>
            </w:pPr>
            <w:r w:rsidRPr="00714730">
              <w:rPr>
                <w:sz w:val="24"/>
                <w:szCs w:val="24"/>
              </w:rPr>
              <w:t>№</w:t>
            </w:r>
          </w:p>
          <w:p w:rsidR="001C6AEB" w:rsidRPr="00714730" w:rsidRDefault="001C6AEB" w:rsidP="00576669">
            <w:pPr>
              <w:adjustRightInd w:val="0"/>
              <w:ind w:left="-56" w:right="-80"/>
              <w:jc w:val="center"/>
              <w:rPr>
                <w:sz w:val="24"/>
                <w:szCs w:val="24"/>
              </w:rPr>
            </w:pPr>
            <w:r w:rsidRPr="00714730">
              <w:rPr>
                <w:sz w:val="24"/>
                <w:szCs w:val="24"/>
              </w:rPr>
              <w:t>з/п</w:t>
            </w:r>
          </w:p>
        </w:tc>
        <w:tc>
          <w:tcPr>
            <w:tcW w:w="2518" w:type="dxa"/>
            <w:vAlign w:val="center"/>
          </w:tcPr>
          <w:p w:rsidR="001C6AEB" w:rsidRPr="00714730" w:rsidRDefault="001C6AEB" w:rsidP="00576669">
            <w:pPr>
              <w:adjustRightInd w:val="0"/>
              <w:jc w:val="center"/>
              <w:rPr>
                <w:sz w:val="24"/>
                <w:szCs w:val="24"/>
              </w:rPr>
            </w:pPr>
            <w:r w:rsidRPr="00714730">
              <w:rPr>
                <w:sz w:val="24"/>
                <w:szCs w:val="24"/>
              </w:rPr>
              <w:t>Назва ПНО</w:t>
            </w:r>
          </w:p>
        </w:tc>
        <w:tc>
          <w:tcPr>
            <w:tcW w:w="2352" w:type="dxa"/>
            <w:vAlign w:val="center"/>
          </w:tcPr>
          <w:p w:rsidR="001C6AEB" w:rsidRPr="00714730" w:rsidRDefault="001C6AEB" w:rsidP="00576669">
            <w:pPr>
              <w:shd w:val="clear" w:color="auto" w:fill="FFFFFF"/>
              <w:adjustRightInd w:val="0"/>
              <w:ind w:left="-54" w:right="-66"/>
              <w:jc w:val="center"/>
              <w:rPr>
                <w:sz w:val="24"/>
                <w:szCs w:val="24"/>
              </w:rPr>
            </w:pPr>
            <w:r w:rsidRPr="00714730">
              <w:rPr>
                <w:sz w:val="24"/>
                <w:szCs w:val="24"/>
              </w:rPr>
              <w:t>Місце розташування ПНО</w:t>
            </w:r>
          </w:p>
        </w:tc>
        <w:tc>
          <w:tcPr>
            <w:tcW w:w="2351" w:type="dxa"/>
            <w:vAlign w:val="center"/>
          </w:tcPr>
          <w:p w:rsidR="001C6AEB" w:rsidRPr="00714730" w:rsidRDefault="001C6AEB" w:rsidP="00576669">
            <w:pPr>
              <w:shd w:val="clear" w:color="auto" w:fill="FFFFFF"/>
              <w:adjustRightInd w:val="0"/>
              <w:ind w:left="-66" w:firstLine="14"/>
              <w:jc w:val="center"/>
              <w:rPr>
                <w:sz w:val="24"/>
                <w:szCs w:val="24"/>
              </w:rPr>
            </w:pPr>
            <w:r w:rsidRPr="00714730">
              <w:rPr>
                <w:sz w:val="24"/>
                <w:szCs w:val="24"/>
              </w:rPr>
              <w:t>Вид небезпеки</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w:t>
            </w:r>
          </w:p>
        </w:tc>
        <w:tc>
          <w:tcPr>
            <w:tcW w:w="2518" w:type="dxa"/>
            <w:vAlign w:val="center"/>
          </w:tcPr>
          <w:p w:rsidR="001C6AEB" w:rsidRPr="00714730" w:rsidRDefault="001C6AEB" w:rsidP="00576669">
            <w:pPr>
              <w:adjustRightInd w:val="0"/>
              <w:jc w:val="center"/>
              <w:rPr>
                <w:sz w:val="24"/>
                <w:szCs w:val="24"/>
              </w:rPr>
            </w:pPr>
            <w:r w:rsidRPr="00714730">
              <w:rPr>
                <w:sz w:val="24"/>
                <w:szCs w:val="24"/>
              </w:rPr>
              <w:t>ТОВ «Західенергопостач» АЗС №14</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Миру, 89а</w:t>
            </w:r>
          </w:p>
        </w:tc>
        <w:tc>
          <w:tcPr>
            <w:tcW w:w="2351" w:type="dxa"/>
            <w:vAlign w:val="center"/>
          </w:tcPr>
          <w:p w:rsidR="001C6AEB" w:rsidRPr="00714730" w:rsidRDefault="001C6AEB" w:rsidP="00576669">
            <w:pPr>
              <w:adjustRightInd w:val="0"/>
              <w:jc w:val="center"/>
              <w:rPr>
                <w:sz w:val="24"/>
                <w:szCs w:val="24"/>
                <w:lang w:val="ru-RU"/>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w:t>
            </w:r>
          </w:p>
        </w:tc>
        <w:tc>
          <w:tcPr>
            <w:tcW w:w="2518" w:type="dxa"/>
            <w:vAlign w:val="center"/>
          </w:tcPr>
          <w:p w:rsidR="001C6AEB" w:rsidRPr="00714730" w:rsidRDefault="001C6AEB" w:rsidP="00576669">
            <w:pPr>
              <w:adjustRightInd w:val="0"/>
              <w:jc w:val="center"/>
              <w:rPr>
                <w:sz w:val="24"/>
                <w:szCs w:val="24"/>
              </w:rPr>
            </w:pPr>
            <w:r w:rsidRPr="00714730">
              <w:rPr>
                <w:sz w:val="24"/>
                <w:szCs w:val="24"/>
              </w:rPr>
              <w:t xml:space="preserve">АЗС ТОВ ТД «Сан Ойл» </w:t>
            </w:r>
          </w:p>
          <w:p w:rsidR="001C6AEB" w:rsidRPr="00714730" w:rsidRDefault="001C6AEB" w:rsidP="00576669">
            <w:pPr>
              <w:adjustRightInd w:val="0"/>
              <w:jc w:val="center"/>
              <w:rPr>
                <w:sz w:val="24"/>
                <w:szCs w:val="24"/>
              </w:rPr>
            </w:pP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Приміська, 1</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3.</w:t>
            </w:r>
          </w:p>
        </w:tc>
        <w:tc>
          <w:tcPr>
            <w:tcW w:w="2518" w:type="dxa"/>
            <w:vAlign w:val="center"/>
          </w:tcPr>
          <w:p w:rsidR="001C6AEB" w:rsidRPr="00714730" w:rsidRDefault="001C6AEB" w:rsidP="00576669">
            <w:pPr>
              <w:adjustRightInd w:val="0"/>
              <w:jc w:val="center"/>
              <w:rPr>
                <w:sz w:val="24"/>
                <w:szCs w:val="24"/>
              </w:rPr>
            </w:pPr>
            <w:r w:rsidRPr="00714730">
              <w:rPr>
                <w:sz w:val="24"/>
                <w:szCs w:val="24"/>
              </w:rPr>
              <w:t>АЗС ТОВ «Айвор»</w:t>
            </w:r>
          </w:p>
        </w:tc>
        <w:tc>
          <w:tcPr>
            <w:tcW w:w="2352" w:type="dxa"/>
            <w:vAlign w:val="center"/>
          </w:tcPr>
          <w:p w:rsidR="001C6AEB" w:rsidRPr="00714730" w:rsidRDefault="001C6AEB" w:rsidP="004C3F72">
            <w:pPr>
              <w:adjustRightInd w:val="0"/>
              <w:jc w:val="center"/>
              <w:rPr>
                <w:sz w:val="24"/>
                <w:szCs w:val="24"/>
              </w:rPr>
            </w:pPr>
            <w:r w:rsidRPr="00714730">
              <w:rPr>
                <w:sz w:val="24"/>
                <w:szCs w:val="24"/>
              </w:rPr>
              <w:t xml:space="preserve">м. Славута </w:t>
            </w:r>
          </w:p>
          <w:p w:rsidR="001C6AEB" w:rsidRPr="00714730" w:rsidRDefault="001C6AEB" w:rsidP="004C3F72">
            <w:pPr>
              <w:adjustRightInd w:val="0"/>
              <w:jc w:val="center"/>
              <w:rPr>
                <w:sz w:val="24"/>
                <w:szCs w:val="24"/>
              </w:rPr>
            </w:pPr>
            <w:r w:rsidRPr="00714730">
              <w:rPr>
                <w:sz w:val="24"/>
                <w:szCs w:val="24"/>
              </w:rPr>
              <w:t>вул. Приміська, 2-г</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4.</w:t>
            </w:r>
          </w:p>
        </w:tc>
        <w:tc>
          <w:tcPr>
            <w:tcW w:w="2518" w:type="dxa"/>
            <w:vAlign w:val="center"/>
          </w:tcPr>
          <w:p w:rsidR="001C6AEB" w:rsidRPr="00714730" w:rsidRDefault="001C6AEB" w:rsidP="00576669">
            <w:pPr>
              <w:adjustRightInd w:val="0"/>
              <w:jc w:val="center"/>
              <w:rPr>
                <w:sz w:val="24"/>
                <w:szCs w:val="24"/>
              </w:rPr>
            </w:pPr>
            <w:r w:rsidRPr="00714730">
              <w:rPr>
                <w:sz w:val="24"/>
                <w:szCs w:val="24"/>
              </w:rPr>
              <w:t>АЗС  з АГЗП «Арсеній» ПП Яцкова І.П.</w:t>
            </w:r>
          </w:p>
        </w:tc>
        <w:tc>
          <w:tcPr>
            <w:tcW w:w="2352" w:type="dxa"/>
            <w:vAlign w:val="center"/>
          </w:tcPr>
          <w:p w:rsidR="001C6AEB" w:rsidRPr="00714730" w:rsidRDefault="001C6AEB" w:rsidP="00576669">
            <w:pPr>
              <w:adjustRightInd w:val="0"/>
              <w:jc w:val="center"/>
              <w:rPr>
                <w:sz w:val="24"/>
                <w:szCs w:val="24"/>
              </w:rPr>
            </w:pPr>
            <w:r w:rsidRPr="00714730">
              <w:rPr>
                <w:sz w:val="24"/>
                <w:szCs w:val="24"/>
              </w:rPr>
              <w:t>м. Славута вул. Гвардійська, 6</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5.</w:t>
            </w:r>
          </w:p>
        </w:tc>
        <w:tc>
          <w:tcPr>
            <w:tcW w:w="2518" w:type="dxa"/>
            <w:vAlign w:val="center"/>
          </w:tcPr>
          <w:p w:rsidR="001C6AEB" w:rsidRPr="00714730" w:rsidRDefault="001C6AEB" w:rsidP="00576669">
            <w:pPr>
              <w:adjustRightInd w:val="0"/>
              <w:jc w:val="center"/>
              <w:rPr>
                <w:sz w:val="24"/>
                <w:szCs w:val="24"/>
              </w:rPr>
            </w:pPr>
            <w:r w:rsidRPr="00714730">
              <w:rPr>
                <w:sz w:val="24"/>
                <w:szCs w:val="24"/>
              </w:rPr>
              <w:t xml:space="preserve">Славутське відділення </w:t>
            </w:r>
          </w:p>
          <w:p w:rsidR="001C6AEB" w:rsidRPr="00714730" w:rsidRDefault="001C6AEB" w:rsidP="00576669">
            <w:pPr>
              <w:adjustRightInd w:val="0"/>
              <w:jc w:val="center"/>
              <w:rPr>
                <w:sz w:val="24"/>
                <w:szCs w:val="24"/>
              </w:rPr>
            </w:pPr>
            <w:r w:rsidRPr="00714730">
              <w:rPr>
                <w:sz w:val="24"/>
                <w:szCs w:val="24"/>
              </w:rPr>
              <w:t>АТ «Хмельницькгаз»</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ind w:left="-68" w:right="-80"/>
              <w:jc w:val="center"/>
              <w:rPr>
                <w:sz w:val="24"/>
                <w:szCs w:val="24"/>
              </w:rPr>
            </w:pPr>
            <w:r w:rsidRPr="00714730">
              <w:rPr>
                <w:sz w:val="24"/>
                <w:szCs w:val="24"/>
              </w:rPr>
              <w:t>вул. Здоров’я, 34а</w:t>
            </w:r>
          </w:p>
        </w:tc>
        <w:tc>
          <w:tcPr>
            <w:tcW w:w="2351" w:type="dxa"/>
            <w:vAlign w:val="center"/>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6.</w:t>
            </w:r>
          </w:p>
        </w:tc>
        <w:tc>
          <w:tcPr>
            <w:tcW w:w="2518" w:type="dxa"/>
            <w:vAlign w:val="center"/>
          </w:tcPr>
          <w:p w:rsidR="001C6AEB" w:rsidRPr="00714730" w:rsidRDefault="001C6AEB" w:rsidP="00576669">
            <w:pPr>
              <w:adjustRightInd w:val="0"/>
              <w:jc w:val="center"/>
              <w:rPr>
                <w:sz w:val="24"/>
                <w:szCs w:val="24"/>
              </w:rPr>
            </w:pPr>
            <w:r w:rsidRPr="00714730">
              <w:rPr>
                <w:sz w:val="24"/>
                <w:szCs w:val="24"/>
              </w:rPr>
              <w:t>Славутське АГЗП  ДП «Пропан»</w:t>
            </w:r>
          </w:p>
        </w:tc>
        <w:tc>
          <w:tcPr>
            <w:tcW w:w="2352" w:type="dxa"/>
            <w:vAlign w:val="center"/>
          </w:tcPr>
          <w:p w:rsidR="001C6AEB" w:rsidRPr="00714730" w:rsidRDefault="001C6AEB" w:rsidP="004C3F72">
            <w:pPr>
              <w:adjustRightInd w:val="0"/>
              <w:jc w:val="center"/>
              <w:rPr>
                <w:sz w:val="24"/>
                <w:szCs w:val="24"/>
              </w:rPr>
            </w:pPr>
            <w:r w:rsidRPr="00714730">
              <w:rPr>
                <w:sz w:val="24"/>
                <w:szCs w:val="24"/>
              </w:rPr>
              <w:t xml:space="preserve">м. Славута </w:t>
            </w:r>
          </w:p>
          <w:p w:rsidR="001C6AEB" w:rsidRPr="00714730" w:rsidRDefault="001C6AEB" w:rsidP="004C3F72">
            <w:pPr>
              <w:adjustRightInd w:val="0"/>
              <w:jc w:val="center"/>
              <w:rPr>
                <w:sz w:val="24"/>
                <w:szCs w:val="24"/>
              </w:rPr>
            </w:pPr>
            <w:r w:rsidRPr="00714730">
              <w:rPr>
                <w:sz w:val="24"/>
                <w:szCs w:val="24"/>
              </w:rPr>
              <w:t>вул. Здоров’я, 34а</w:t>
            </w:r>
          </w:p>
        </w:tc>
        <w:tc>
          <w:tcPr>
            <w:tcW w:w="2351" w:type="dxa"/>
            <w:vAlign w:val="center"/>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7.</w:t>
            </w:r>
          </w:p>
        </w:tc>
        <w:tc>
          <w:tcPr>
            <w:tcW w:w="2518" w:type="dxa"/>
            <w:vAlign w:val="center"/>
          </w:tcPr>
          <w:p w:rsidR="001C6AEB" w:rsidRPr="00714730" w:rsidRDefault="001C6AEB" w:rsidP="00576669">
            <w:pPr>
              <w:adjustRightInd w:val="0"/>
              <w:jc w:val="center"/>
              <w:rPr>
                <w:sz w:val="24"/>
                <w:szCs w:val="24"/>
              </w:rPr>
            </w:pPr>
            <w:r w:rsidRPr="00714730">
              <w:rPr>
                <w:sz w:val="24"/>
                <w:szCs w:val="24"/>
              </w:rPr>
              <w:t>ПрАТ «Славутський пивоварний завод»</w:t>
            </w:r>
          </w:p>
        </w:tc>
        <w:tc>
          <w:tcPr>
            <w:tcW w:w="2352" w:type="dxa"/>
            <w:vAlign w:val="center"/>
          </w:tcPr>
          <w:p w:rsidR="001C6AEB" w:rsidRPr="00714730" w:rsidRDefault="001C6AEB" w:rsidP="00576669">
            <w:pPr>
              <w:adjustRightInd w:val="0"/>
              <w:ind w:left="-40" w:right="-80" w:hanging="14"/>
              <w:jc w:val="center"/>
              <w:rPr>
                <w:sz w:val="24"/>
                <w:szCs w:val="24"/>
              </w:rPr>
            </w:pPr>
            <w:r w:rsidRPr="00714730">
              <w:rPr>
                <w:sz w:val="24"/>
                <w:szCs w:val="24"/>
              </w:rPr>
              <w:t>Хмельницька обл.</w:t>
            </w:r>
          </w:p>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Миру, 36</w:t>
            </w:r>
          </w:p>
        </w:tc>
        <w:tc>
          <w:tcPr>
            <w:tcW w:w="2351" w:type="dxa"/>
            <w:vAlign w:val="center"/>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8.</w:t>
            </w:r>
          </w:p>
        </w:tc>
        <w:tc>
          <w:tcPr>
            <w:tcW w:w="2518" w:type="dxa"/>
            <w:vAlign w:val="center"/>
          </w:tcPr>
          <w:p w:rsidR="001C6AEB" w:rsidRPr="00714730" w:rsidRDefault="001C6AEB" w:rsidP="00576669">
            <w:pPr>
              <w:adjustRightInd w:val="0"/>
              <w:ind w:left="-74" w:right="-80"/>
              <w:jc w:val="center"/>
              <w:rPr>
                <w:sz w:val="24"/>
                <w:szCs w:val="24"/>
              </w:rPr>
            </w:pPr>
            <w:r w:rsidRPr="00714730">
              <w:rPr>
                <w:sz w:val="24"/>
                <w:szCs w:val="24"/>
              </w:rPr>
              <w:t>ПрАТ «ГЕБЕРІТ КЕРАМІК ПРОДАКШН»</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Козацька, 136</w:t>
            </w:r>
          </w:p>
        </w:tc>
        <w:tc>
          <w:tcPr>
            <w:tcW w:w="2351" w:type="dxa"/>
            <w:vAlign w:val="center"/>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9.</w:t>
            </w:r>
          </w:p>
        </w:tc>
        <w:tc>
          <w:tcPr>
            <w:tcW w:w="2518" w:type="dxa"/>
            <w:vAlign w:val="center"/>
          </w:tcPr>
          <w:p w:rsidR="001C6AEB" w:rsidRPr="00714730" w:rsidRDefault="001C6AEB" w:rsidP="00576669">
            <w:pPr>
              <w:adjustRightInd w:val="0"/>
              <w:ind w:left="-63" w:right="-53" w:hanging="14"/>
              <w:jc w:val="center"/>
              <w:rPr>
                <w:sz w:val="24"/>
                <w:szCs w:val="24"/>
              </w:rPr>
            </w:pPr>
            <w:r w:rsidRPr="00714730">
              <w:rPr>
                <w:sz w:val="24"/>
                <w:szCs w:val="24"/>
              </w:rPr>
              <w:t>ТОВ «Славутський покрівельний завод»</w:t>
            </w:r>
          </w:p>
        </w:tc>
        <w:tc>
          <w:tcPr>
            <w:tcW w:w="2352" w:type="dxa"/>
            <w:vAlign w:val="center"/>
          </w:tcPr>
          <w:p w:rsidR="001C6AEB" w:rsidRPr="00714730" w:rsidRDefault="001C6AEB" w:rsidP="00576669">
            <w:pPr>
              <w:adjustRightInd w:val="0"/>
              <w:ind w:left="-71" w:right="-87"/>
              <w:jc w:val="center"/>
              <w:rPr>
                <w:sz w:val="24"/>
                <w:szCs w:val="24"/>
              </w:rPr>
            </w:pPr>
            <w:r w:rsidRPr="00714730">
              <w:rPr>
                <w:sz w:val="24"/>
                <w:szCs w:val="24"/>
              </w:rPr>
              <w:t>м. Славута вул. Кн. Сангушко, 95</w:t>
            </w:r>
          </w:p>
        </w:tc>
        <w:tc>
          <w:tcPr>
            <w:tcW w:w="2351" w:type="dxa"/>
            <w:vAlign w:val="center"/>
          </w:tcPr>
          <w:p w:rsidR="001C6AEB" w:rsidRPr="00714730" w:rsidRDefault="001C6AEB" w:rsidP="00576669">
            <w:pPr>
              <w:adjustRightInd w:val="0"/>
              <w:ind w:left="-71" w:right="-87"/>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10.</w:t>
            </w:r>
          </w:p>
        </w:tc>
        <w:tc>
          <w:tcPr>
            <w:tcW w:w="2518" w:type="dxa"/>
            <w:vAlign w:val="center"/>
          </w:tcPr>
          <w:p w:rsidR="001C6AEB" w:rsidRPr="00714730" w:rsidRDefault="001C6AEB" w:rsidP="00576669">
            <w:pPr>
              <w:adjustRightInd w:val="0"/>
              <w:ind w:left="-63" w:right="-74" w:hanging="14"/>
              <w:jc w:val="center"/>
              <w:rPr>
                <w:sz w:val="24"/>
                <w:szCs w:val="24"/>
              </w:rPr>
            </w:pPr>
            <w:r w:rsidRPr="00714730">
              <w:rPr>
                <w:sz w:val="24"/>
                <w:szCs w:val="24"/>
              </w:rPr>
              <w:t xml:space="preserve">Склад № 2 </w:t>
            </w:r>
          </w:p>
          <w:p w:rsidR="001C6AEB" w:rsidRPr="00714730" w:rsidRDefault="001C6AEB" w:rsidP="00576669">
            <w:pPr>
              <w:adjustRightInd w:val="0"/>
              <w:ind w:left="-63" w:right="-74" w:hanging="14"/>
              <w:jc w:val="center"/>
              <w:rPr>
                <w:sz w:val="24"/>
                <w:szCs w:val="24"/>
              </w:rPr>
            </w:pPr>
            <w:r w:rsidRPr="00714730">
              <w:rPr>
                <w:sz w:val="24"/>
                <w:szCs w:val="24"/>
              </w:rPr>
              <w:t>ТОВ «Лотівка Еліт»</w:t>
            </w:r>
          </w:p>
        </w:tc>
        <w:tc>
          <w:tcPr>
            <w:tcW w:w="2352" w:type="dxa"/>
            <w:vAlign w:val="center"/>
          </w:tcPr>
          <w:p w:rsidR="001C6AEB" w:rsidRPr="00714730" w:rsidRDefault="001C6AEB" w:rsidP="00576669">
            <w:pPr>
              <w:adjustRightInd w:val="0"/>
              <w:ind w:left="-58" w:right="-68"/>
              <w:jc w:val="center"/>
              <w:rPr>
                <w:sz w:val="24"/>
                <w:szCs w:val="24"/>
              </w:rPr>
            </w:pPr>
            <w:r w:rsidRPr="00714730">
              <w:rPr>
                <w:sz w:val="24"/>
                <w:szCs w:val="24"/>
              </w:rPr>
              <w:t>м. Славута вул. Привокзальна, 86</w:t>
            </w:r>
          </w:p>
        </w:tc>
        <w:tc>
          <w:tcPr>
            <w:tcW w:w="2351" w:type="dxa"/>
            <w:vAlign w:val="center"/>
          </w:tcPr>
          <w:p w:rsidR="001C6AEB" w:rsidRPr="00714730" w:rsidRDefault="001C6AEB" w:rsidP="00576669">
            <w:pPr>
              <w:adjustRightInd w:val="0"/>
              <w:ind w:left="-71" w:right="-87"/>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11.</w:t>
            </w:r>
          </w:p>
        </w:tc>
        <w:tc>
          <w:tcPr>
            <w:tcW w:w="2518" w:type="dxa"/>
            <w:vAlign w:val="center"/>
          </w:tcPr>
          <w:p w:rsidR="001C6AEB" w:rsidRPr="00714730" w:rsidRDefault="001C6AEB" w:rsidP="00576669">
            <w:pPr>
              <w:adjustRightInd w:val="0"/>
              <w:ind w:left="-63" w:right="-74" w:hanging="14"/>
              <w:jc w:val="center"/>
              <w:rPr>
                <w:sz w:val="24"/>
                <w:szCs w:val="24"/>
              </w:rPr>
            </w:pPr>
            <w:r w:rsidRPr="00714730">
              <w:rPr>
                <w:sz w:val="24"/>
                <w:szCs w:val="24"/>
              </w:rPr>
              <w:t>ТОВ «Ювента»</w:t>
            </w:r>
          </w:p>
        </w:tc>
        <w:tc>
          <w:tcPr>
            <w:tcW w:w="2352" w:type="dxa"/>
            <w:vAlign w:val="center"/>
          </w:tcPr>
          <w:p w:rsidR="001C6AEB" w:rsidRPr="00714730" w:rsidRDefault="001C6AEB" w:rsidP="00576669">
            <w:pPr>
              <w:adjustRightInd w:val="0"/>
              <w:ind w:left="-57" w:right="-73"/>
              <w:jc w:val="center"/>
              <w:rPr>
                <w:sz w:val="24"/>
                <w:szCs w:val="24"/>
              </w:rPr>
            </w:pPr>
            <w:r w:rsidRPr="00714730">
              <w:rPr>
                <w:sz w:val="24"/>
                <w:szCs w:val="24"/>
              </w:rPr>
              <w:t xml:space="preserve">м. Славута </w:t>
            </w:r>
          </w:p>
          <w:p w:rsidR="001C6AEB" w:rsidRPr="00714730" w:rsidRDefault="001C6AEB" w:rsidP="00576669">
            <w:pPr>
              <w:adjustRightInd w:val="0"/>
              <w:ind w:left="-57" w:right="-73"/>
              <w:jc w:val="center"/>
              <w:rPr>
                <w:sz w:val="24"/>
                <w:szCs w:val="24"/>
              </w:rPr>
            </w:pPr>
            <w:r w:rsidRPr="00714730">
              <w:rPr>
                <w:sz w:val="24"/>
                <w:szCs w:val="24"/>
              </w:rPr>
              <w:t>пров. Привокзальна, 2а</w:t>
            </w:r>
          </w:p>
        </w:tc>
        <w:tc>
          <w:tcPr>
            <w:tcW w:w="2351" w:type="dxa"/>
            <w:vAlign w:val="center"/>
          </w:tcPr>
          <w:p w:rsidR="001C6AEB" w:rsidRPr="00714730" w:rsidRDefault="001C6AEB" w:rsidP="00576669">
            <w:pPr>
              <w:adjustRightInd w:val="0"/>
              <w:ind w:left="-57" w:right="-73"/>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12.</w:t>
            </w:r>
          </w:p>
        </w:tc>
        <w:tc>
          <w:tcPr>
            <w:tcW w:w="2518" w:type="dxa"/>
            <w:vAlign w:val="center"/>
          </w:tcPr>
          <w:p w:rsidR="001C6AEB" w:rsidRPr="00714730" w:rsidRDefault="001C6AEB" w:rsidP="00576669">
            <w:pPr>
              <w:adjustRightInd w:val="0"/>
              <w:ind w:left="-63" w:right="-74" w:hanging="14"/>
              <w:jc w:val="center"/>
              <w:rPr>
                <w:sz w:val="24"/>
                <w:szCs w:val="24"/>
              </w:rPr>
            </w:pPr>
            <w:r w:rsidRPr="00714730">
              <w:rPr>
                <w:sz w:val="24"/>
                <w:szCs w:val="24"/>
              </w:rPr>
              <w:t xml:space="preserve">Склад ПММ ТОВ «Реймакс» </w:t>
            </w:r>
          </w:p>
        </w:tc>
        <w:tc>
          <w:tcPr>
            <w:tcW w:w="2352" w:type="dxa"/>
            <w:vAlign w:val="center"/>
          </w:tcPr>
          <w:p w:rsidR="001C6AEB" w:rsidRPr="00714730" w:rsidRDefault="001C6AEB" w:rsidP="004C3F72">
            <w:pPr>
              <w:adjustRightInd w:val="0"/>
              <w:ind w:left="-57" w:right="-73"/>
              <w:jc w:val="center"/>
              <w:rPr>
                <w:sz w:val="24"/>
                <w:szCs w:val="24"/>
              </w:rPr>
            </w:pPr>
            <w:r w:rsidRPr="00714730">
              <w:rPr>
                <w:sz w:val="24"/>
                <w:szCs w:val="24"/>
              </w:rPr>
              <w:t xml:space="preserve">м. Славута </w:t>
            </w:r>
          </w:p>
          <w:p w:rsidR="001C6AEB" w:rsidRPr="00714730" w:rsidRDefault="001C6AEB" w:rsidP="004C3F72">
            <w:pPr>
              <w:adjustRightInd w:val="0"/>
              <w:ind w:left="-57" w:right="-73"/>
              <w:jc w:val="center"/>
              <w:rPr>
                <w:sz w:val="24"/>
                <w:szCs w:val="24"/>
              </w:rPr>
            </w:pPr>
            <w:r w:rsidRPr="00714730">
              <w:rPr>
                <w:sz w:val="24"/>
                <w:szCs w:val="24"/>
              </w:rPr>
              <w:t>пров. Привокзальна</w:t>
            </w:r>
          </w:p>
        </w:tc>
        <w:tc>
          <w:tcPr>
            <w:tcW w:w="2351" w:type="dxa"/>
            <w:vAlign w:val="center"/>
          </w:tcPr>
          <w:p w:rsidR="001C6AEB" w:rsidRPr="00714730" w:rsidRDefault="001C6AEB" w:rsidP="00576669">
            <w:pPr>
              <w:adjustRightInd w:val="0"/>
              <w:ind w:left="-57" w:right="-73"/>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13.</w:t>
            </w:r>
          </w:p>
        </w:tc>
        <w:tc>
          <w:tcPr>
            <w:tcW w:w="2518" w:type="dxa"/>
            <w:vAlign w:val="center"/>
          </w:tcPr>
          <w:p w:rsidR="001C6AEB" w:rsidRPr="00714730" w:rsidRDefault="001C6AEB" w:rsidP="00576669">
            <w:pPr>
              <w:adjustRightInd w:val="0"/>
              <w:jc w:val="center"/>
              <w:rPr>
                <w:sz w:val="24"/>
                <w:szCs w:val="24"/>
              </w:rPr>
            </w:pPr>
            <w:r w:rsidRPr="00714730">
              <w:rPr>
                <w:sz w:val="24"/>
                <w:szCs w:val="24"/>
              </w:rPr>
              <w:t>Славутська дільниця</w:t>
            </w:r>
          </w:p>
          <w:p w:rsidR="001C6AEB" w:rsidRPr="00714730" w:rsidRDefault="001C6AEB" w:rsidP="00576669">
            <w:pPr>
              <w:adjustRightInd w:val="0"/>
              <w:jc w:val="center"/>
              <w:rPr>
                <w:sz w:val="24"/>
                <w:szCs w:val="24"/>
              </w:rPr>
            </w:pPr>
            <w:r w:rsidRPr="00714730">
              <w:rPr>
                <w:sz w:val="24"/>
                <w:szCs w:val="24"/>
                <w:lang w:val="ru-RU"/>
              </w:rPr>
              <w:t>ТОВ «А</w:t>
            </w:r>
            <w:r w:rsidRPr="00714730">
              <w:rPr>
                <w:sz w:val="24"/>
                <w:szCs w:val="24"/>
              </w:rPr>
              <w:t>кріс Агро</w:t>
            </w:r>
            <w:r w:rsidRPr="00714730">
              <w:rPr>
                <w:sz w:val="24"/>
                <w:szCs w:val="24"/>
                <w:lang w:val="ru-RU"/>
              </w:rPr>
              <w:t>»</w:t>
            </w:r>
          </w:p>
        </w:tc>
        <w:tc>
          <w:tcPr>
            <w:tcW w:w="2352" w:type="dxa"/>
            <w:vAlign w:val="center"/>
          </w:tcPr>
          <w:p w:rsidR="001C6AEB" w:rsidRPr="00714730" w:rsidRDefault="001C6AEB" w:rsidP="00576669">
            <w:pPr>
              <w:adjustRightInd w:val="0"/>
              <w:ind w:left="-71" w:right="-73"/>
              <w:jc w:val="center"/>
              <w:rPr>
                <w:sz w:val="24"/>
                <w:szCs w:val="24"/>
              </w:rPr>
            </w:pPr>
            <w:r w:rsidRPr="00714730">
              <w:rPr>
                <w:sz w:val="24"/>
                <w:szCs w:val="24"/>
              </w:rPr>
              <w:t xml:space="preserve">м. Славута </w:t>
            </w:r>
          </w:p>
          <w:p w:rsidR="001C6AEB" w:rsidRPr="00714730" w:rsidRDefault="001C6AEB" w:rsidP="00576669">
            <w:pPr>
              <w:adjustRightInd w:val="0"/>
              <w:ind w:left="-71" w:right="-73"/>
              <w:jc w:val="center"/>
              <w:rPr>
                <w:sz w:val="24"/>
                <w:szCs w:val="24"/>
              </w:rPr>
            </w:pPr>
            <w:r w:rsidRPr="00714730">
              <w:rPr>
                <w:sz w:val="24"/>
                <w:szCs w:val="24"/>
              </w:rPr>
              <w:t>Ганнопільське шосе, 1</w:t>
            </w:r>
          </w:p>
        </w:tc>
        <w:tc>
          <w:tcPr>
            <w:tcW w:w="2351" w:type="dxa"/>
            <w:vAlign w:val="center"/>
          </w:tcPr>
          <w:p w:rsidR="001C6AEB" w:rsidRPr="00714730" w:rsidRDefault="001C6AEB" w:rsidP="00576669">
            <w:pPr>
              <w:adjustRightInd w:val="0"/>
              <w:ind w:left="-71" w:right="-87"/>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14.</w:t>
            </w:r>
          </w:p>
        </w:tc>
        <w:tc>
          <w:tcPr>
            <w:tcW w:w="2518" w:type="dxa"/>
            <w:vAlign w:val="center"/>
          </w:tcPr>
          <w:p w:rsidR="001C6AEB" w:rsidRPr="00714730" w:rsidRDefault="001C6AEB" w:rsidP="00576669">
            <w:pPr>
              <w:adjustRightInd w:val="0"/>
              <w:jc w:val="center"/>
              <w:rPr>
                <w:sz w:val="24"/>
                <w:szCs w:val="24"/>
                <w:lang w:val="ru-RU"/>
              </w:rPr>
            </w:pPr>
            <w:r w:rsidRPr="00714730">
              <w:rPr>
                <w:sz w:val="24"/>
                <w:szCs w:val="24"/>
              </w:rPr>
              <w:t>Транспортабельна газова котельня «</w:t>
            </w:r>
            <w:r w:rsidRPr="00714730">
              <w:rPr>
                <w:sz w:val="24"/>
                <w:szCs w:val="24"/>
                <w:lang w:val="en-US"/>
              </w:rPr>
              <w:t>VITIMODUL</w:t>
            </w:r>
            <w:r w:rsidRPr="00714730">
              <w:rPr>
                <w:sz w:val="24"/>
                <w:szCs w:val="24"/>
                <w:lang w:val="ru-RU"/>
              </w:rPr>
              <w:t>-300» Славутського РЕМ</w:t>
            </w:r>
          </w:p>
        </w:tc>
        <w:tc>
          <w:tcPr>
            <w:tcW w:w="2352" w:type="dxa"/>
            <w:vAlign w:val="center"/>
          </w:tcPr>
          <w:p w:rsidR="001C6AEB" w:rsidRPr="00714730" w:rsidRDefault="001C6AEB" w:rsidP="004C3F72">
            <w:pPr>
              <w:adjustRightInd w:val="0"/>
              <w:ind w:left="-57" w:right="-73"/>
              <w:jc w:val="center"/>
              <w:rPr>
                <w:sz w:val="24"/>
                <w:szCs w:val="24"/>
              </w:rPr>
            </w:pPr>
            <w:r w:rsidRPr="00714730">
              <w:rPr>
                <w:sz w:val="24"/>
                <w:szCs w:val="24"/>
              </w:rPr>
              <w:t xml:space="preserve">м. Славута </w:t>
            </w:r>
          </w:p>
          <w:p w:rsidR="001C6AEB" w:rsidRPr="00714730" w:rsidRDefault="001C6AEB" w:rsidP="00576669">
            <w:pPr>
              <w:adjustRightInd w:val="0"/>
              <w:ind w:left="-71" w:right="-73"/>
              <w:jc w:val="center"/>
              <w:rPr>
                <w:sz w:val="24"/>
                <w:szCs w:val="24"/>
                <w:lang w:val="ru-RU"/>
              </w:rPr>
            </w:pPr>
            <w:r w:rsidRPr="00714730">
              <w:rPr>
                <w:sz w:val="24"/>
                <w:szCs w:val="24"/>
              </w:rPr>
              <w:t xml:space="preserve">вул. Я. Мудрого, </w:t>
            </w:r>
            <w:r w:rsidRPr="00714730">
              <w:rPr>
                <w:sz w:val="24"/>
                <w:szCs w:val="24"/>
                <w:lang w:val="ru-RU"/>
              </w:rPr>
              <w:t>15</w:t>
            </w:r>
          </w:p>
        </w:tc>
        <w:tc>
          <w:tcPr>
            <w:tcW w:w="2351" w:type="dxa"/>
            <w:vAlign w:val="center"/>
          </w:tcPr>
          <w:p w:rsidR="001C6AEB" w:rsidRPr="00714730" w:rsidRDefault="001C6AEB" w:rsidP="00576669">
            <w:pPr>
              <w:adjustRightInd w:val="0"/>
              <w:ind w:left="-71" w:right="-87"/>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15</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МЛК КП «Славутське ЖКО»</w:t>
            </w:r>
          </w:p>
        </w:tc>
        <w:tc>
          <w:tcPr>
            <w:tcW w:w="2352" w:type="dxa"/>
            <w:vAlign w:val="center"/>
          </w:tcPr>
          <w:p w:rsidR="001C6AEB" w:rsidRPr="00714730" w:rsidRDefault="001C6AEB" w:rsidP="00576669">
            <w:pPr>
              <w:adjustRightInd w:val="0"/>
              <w:ind w:left="-66" w:right="-80"/>
              <w:jc w:val="center"/>
              <w:rPr>
                <w:sz w:val="24"/>
                <w:szCs w:val="24"/>
              </w:rPr>
            </w:pPr>
            <w:r w:rsidRPr="00714730">
              <w:rPr>
                <w:sz w:val="24"/>
                <w:szCs w:val="24"/>
              </w:rPr>
              <w:t xml:space="preserve">м. Славута </w:t>
            </w:r>
          </w:p>
          <w:p w:rsidR="001C6AEB" w:rsidRPr="00714730" w:rsidRDefault="001C6AEB" w:rsidP="00576669">
            <w:pPr>
              <w:adjustRightInd w:val="0"/>
              <w:ind w:right="-80"/>
              <w:jc w:val="center"/>
              <w:rPr>
                <w:sz w:val="24"/>
                <w:szCs w:val="24"/>
              </w:rPr>
            </w:pPr>
            <w:r w:rsidRPr="00714730">
              <w:rPr>
                <w:sz w:val="24"/>
                <w:szCs w:val="24"/>
              </w:rPr>
              <w:t>вул. Я. Мудрого, 27</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16</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Перемоги, 25</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17</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Козацька, 41</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18</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«Сонячна» КП «Славутське ЖКО»</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Здоров’я, 11</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19</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ind w:left="-52" w:right="-80" w:hanging="14"/>
              <w:jc w:val="center"/>
              <w:rPr>
                <w:sz w:val="24"/>
                <w:szCs w:val="24"/>
              </w:rPr>
            </w:pPr>
            <w:r w:rsidRPr="00714730">
              <w:rPr>
                <w:sz w:val="24"/>
                <w:szCs w:val="24"/>
              </w:rPr>
              <w:t xml:space="preserve">м. Славута </w:t>
            </w:r>
          </w:p>
          <w:p w:rsidR="001C6AEB" w:rsidRPr="00714730" w:rsidRDefault="001C6AEB" w:rsidP="00576669">
            <w:pPr>
              <w:adjustRightInd w:val="0"/>
              <w:ind w:right="-94"/>
              <w:jc w:val="center"/>
              <w:rPr>
                <w:sz w:val="24"/>
                <w:szCs w:val="24"/>
              </w:rPr>
            </w:pPr>
            <w:r w:rsidRPr="00714730">
              <w:rPr>
                <w:sz w:val="24"/>
                <w:szCs w:val="24"/>
              </w:rPr>
              <w:t>вул. Я. Мудрого, 49</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20</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jc w:val="center"/>
              <w:rPr>
                <w:sz w:val="24"/>
                <w:szCs w:val="24"/>
              </w:rPr>
            </w:pPr>
            <w:r w:rsidRPr="00714730">
              <w:rPr>
                <w:sz w:val="24"/>
                <w:szCs w:val="24"/>
              </w:rPr>
              <w:t xml:space="preserve">м. Славута </w:t>
            </w:r>
          </w:p>
          <w:p w:rsidR="001C6AEB" w:rsidRPr="00714730" w:rsidRDefault="001C6AEB" w:rsidP="00576669">
            <w:pPr>
              <w:adjustRightInd w:val="0"/>
              <w:ind w:left="-52" w:right="-80" w:hanging="14"/>
              <w:jc w:val="center"/>
              <w:rPr>
                <w:sz w:val="24"/>
                <w:szCs w:val="24"/>
              </w:rPr>
            </w:pPr>
            <w:r w:rsidRPr="00714730">
              <w:rPr>
                <w:sz w:val="24"/>
                <w:szCs w:val="24"/>
              </w:rPr>
              <w:t>вул. Я. Мудрого, 32</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21</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ind w:left="-66" w:right="-94"/>
              <w:jc w:val="center"/>
              <w:rPr>
                <w:sz w:val="24"/>
                <w:szCs w:val="24"/>
              </w:rPr>
            </w:pPr>
            <w:r w:rsidRPr="00714730">
              <w:rPr>
                <w:sz w:val="24"/>
                <w:szCs w:val="24"/>
              </w:rPr>
              <w:t>м. Славута вул. Кн. Сангушків, 103а</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22</w:t>
            </w:r>
          </w:p>
        </w:tc>
        <w:tc>
          <w:tcPr>
            <w:tcW w:w="2518" w:type="dxa"/>
            <w:vAlign w:val="center"/>
          </w:tcPr>
          <w:p w:rsidR="001C6AEB" w:rsidRPr="00714730" w:rsidRDefault="001C6AEB" w:rsidP="00576669">
            <w:pPr>
              <w:adjustRightInd w:val="0"/>
              <w:jc w:val="center"/>
              <w:rPr>
                <w:sz w:val="24"/>
                <w:szCs w:val="24"/>
              </w:rPr>
            </w:pPr>
            <w:r w:rsidRPr="00714730">
              <w:rPr>
                <w:sz w:val="24"/>
                <w:szCs w:val="24"/>
              </w:rPr>
              <w:t>Котельня КП «Славутське ЖКО»</w:t>
            </w:r>
          </w:p>
        </w:tc>
        <w:tc>
          <w:tcPr>
            <w:tcW w:w="2352" w:type="dxa"/>
            <w:vAlign w:val="center"/>
          </w:tcPr>
          <w:p w:rsidR="001C6AEB" w:rsidRPr="00714730" w:rsidRDefault="001C6AEB" w:rsidP="00576669">
            <w:pPr>
              <w:adjustRightInd w:val="0"/>
              <w:ind w:left="-66" w:right="-94"/>
              <w:jc w:val="center"/>
              <w:rPr>
                <w:sz w:val="24"/>
                <w:szCs w:val="24"/>
              </w:rPr>
            </w:pPr>
            <w:r w:rsidRPr="00714730">
              <w:rPr>
                <w:sz w:val="24"/>
                <w:szCs w:val="24"/>
              </w:rPr>
              <w:t xml:space="preserve">м. Славута </w:t>
            </w:r>
          </w:p>
          <w:p w:rsidR="001C6AEB" w:rsidRPr="00714730" w:rsidRDefault="001C6AEB" w:rsidP="00576669">
            <w:pPr>
              <w:adjustRightInd w:val="0"/>
              <w:jc w:val="center"/>
              <w:rPr>
                <w:sz w:val="24"/>
                <w:szCs w:val="24"/>
              </w:rPr>
            </w:pPr>
            <w:r w:rsidRPr="00714730">
              <w:rPr>
                <w:sz w:val="24"/>
                <w:szCs w:val="24"/>
              </w:rPr>
              <w:t>вул. Садова, 4</w:t>
            </w:r>
          </w:p>
        </w:tc>
        <w:tc>
          <w:tcPr>
            <w:tcW w:w="2351" w:type="dxa"/>
          </w:tcPr>
          <w:p w:rsidR="001C6AEB" w:rsidRPr="00714730" w:rsidRDefault="001C6AEB" w:rsidP="00576669">
            <w:pPr>
              <w:adjustRightInd w:val="0"/>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23</w:t>
            </w:r>
          </w:p>
        </w:tc>
        <w:tc>
          <w:tcPr>
            <w:tcW w:w="2518" w:type="dxa"/>
            <w:vAlign w:val="center"/>
          </w:tcPr>
          <w:p w:rsidR="001C6AEB" w:rsidRPr="00714730" w:rsidRDefault="001C6AEB" w:rsidP="00576669">
            <w:pPr>
              <w:adjustRightInd w:val="0"/>
              <w:ind w:left="-140" w:right="-59" w:firstLine="60"/>
              <w:jc w:val="center"/>
              <w:rPr>
                <w:sz w:val="24"/>
                <w:szCs w:val="24"/>
              </w:rPr>
            </w:pPr>
            <w:r w:rsidRPr="00714730">
              <w:rPr>
                <w:sz w:val="24"/>
                <w:szCs w:val="24"/>
              </w:rPr>
              <w:t>ТДВ «Славутський цикорієсушильний завод»</w:t>
            </w:r>
          </w:p>
        </w:tc>
        <w:tc>
          <w:tcPr>
            <w:tcW w:w="2352" w:type="dxa"/>
            <w:vAlign w:val="center"/>
          </w:tcPr>
          <w:p w:rsidR="001C6AEB" w:rsidRPr="00714730" w:rsidRDefault="001C6AEB" w:rsidP="00576669">
            <w:pPr>
              <w:adjustRightInd w:val="0"/>
              <w:ind w:left="-79" w:right="-78"/>
              <w:jc w:val="center"/>
              <w:rPr>
                <w:sz w:val="24"/>
                <w:szCs w:val="24"/>
              </w:rPr>
            </w:pPr>
            <w:r w:rsidRPr="00714730">
              <w:rPr>
                <w:sz w:val="24"/>
                <w:szCs w:val="24"/>
              </w:rPr>
              <w:t>м. Славута вул. Приміська, 4</w:t>
            </w:r>
          </w:p>
        </w:tc>
        <w:tc>
          <w:tcPr>
            <w:tcW w:w="2351" w:type="dxa"/>
            <w:vAlign w:val="center"/>
          </w:tcPr>
          <w:p w:rsidR="001C6AEB" w:rsidRPr="00714730" w:rsidRDefault="001C6AEB" w:rsidP="00576669">
            <w:pPr>
              <w:adjustRightInd w:val="0"/>
              <w:ind w:left="-79" w:right="-78"/>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24</w:t>
            </w:r>
          </w:p>
        </w:tc>
        <w:tc>
          <w:tcPr>
            <w:tcW w:w="2518" w:type="dxa"/>
            <w:vAlign w:val="center"/>
          </w:tcPr>
          <w:p w:rsidR="001C6AEB" w:rsidRPr="00714730" w:rsidRDefault="001C6AEB" w:rsidP="00576669">
            <w:pPr>
              <w:adjustRightInd w:val="0"/>
              <w:jc w:val="center"/>
              <w:rPr>
                <w:sz w:val="24"/>
                <w:szCs w:val="24"/>
              </w:rPr>
            </w:pPr>
            <w:r w:rsidRPr="00714730">
              <w:rPr>
                <w:sz w:val="24"/>
                <w:szCs w:val="24"/>
              </w:rPr>
              <w:t>ТОВ «Аква-Родос»</w:t>
            </w:r>
          </w:p>
        </w:tc>
        <w:tc>
          <w:tcPr>
            <w:tcW w:w="2352" w:type="dxa"/>
            <w:vAlign w:val="center"/>
          </w:tcPr>
          <w:p w:rsidR="001C6AEB" w:rsidRPr="00714730" w:rsidRDefault="001C6AEB" w:rsidP="00576669">
            <w:pPr>
              <w:adjustRightInd w:val="0"/>
              <w:ind w:left="-79" w:right="-78"/>
              <w:jc w:val="center"/>
              <w:rPr>
                <w:sz w:val="24"/>
                <w:szCs w:val="24"/>
              </w:rPr>
            </w:pPr>
            <w:r w:rsidRPr="00714730">
              <w:rPr>
                <w:sz w:val="24"/>
                <w:szCs w:val="24"/>
              </w:rPr>
              <w:t>м. Славута вул. Козацька, 122а</w:t>
            </w:r>
          </w:p>
        </w:tc>
        <w:tc>
          <w:tcPr>
            <w:tcW w:w="2351" w:type="dxa"/>
            <w:vAlign w:val="center"/>
          </w:tcPr>
          <w:p w:rsidR="001C6AEB" w:rsidRPr="00714730" w:rsidRDefault="001C6AEB" w:rsidP="00576669">
            <w:pPr>
              <w:adjustRightInd w:val="0"/>
              <w:ind w:left="-79" w:right="-78"/>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25</w:t>
            </w:r>
          </w:p>
        </w:tc>
        <w:tc>
          <w:tcPr>
            <w:tcW w:w="2518" w:type="dxa"/>
            <w:vAlign w:val="center"/>
          </w:tcPr>
          <w:p w:rsidR="001C6AEB" w:rsidRPr="00714730" w:rsidRDefault="001C6AEB" w:rsidP="00576669">
            <w:pPr>
              <w:adjustRightInd w:val="0"/>
              <w:jc w:val="center"/>
              <w:rPr>
                <w:sz w:val="24"/>
                <w:szCs w:val="24"/>
              </w:rPr>
            </w:pPr>
            <w:r w:rsidRPr="00714730">
              <w:rPr>
                <w:sz w:val="24"/>
                <w:szCs w:val="24"/>
              </w:rPr>
              <w:t>ТОВ «Технобазальт-інвест»</w:t>
            </w:r>
          </w:p>
        </w:tc>
        <w:tc>
          <w:tcPr>
            <w:tcW w:w="2352" w:type="dxa"/>
            <w:vAlign w:val="center"/>
          </w:tcPr>
          <w:p w:rsidR="001C6AEB" w:rsidRPr="00714730" w:rsidRDefault="001C6AEB" w:rsidP="00576669">
            <w:pPr>
              <w:adjustRightInd w:val="0"/>
              <w:ind w:left="-71" w:right="-73"/>
              <w:jc w:val="center"/>
              <w:rPr>
                <w:sz w:val="24"/>
                <w:szCs w:val="24"/>
              </w:rPr>
            </w:pPr>
            <w:r w:rsidRPr="00714730">
              <w:rPr>
                <w:sz w:val="24"/>
                <w:szCs w:val="24"/>
              </w:rPr>
              <w:t xml:space="preserve">м. Славута </w:t>
            </w:r>
          </w:p>
          <w:p w:rsidR="001C6AEB" w:rsidRPr="00714730" w:rsidRDefault="001C6AEB" w:rsidP="00576669">
            <w:pPr>
              <w:adjustRightInd w:val="0"/>
              <w:ind w:left="-71" w:right="-73"/>
              <w:jc w:val="center"/>
              <w:rPr>
                <w:sz w:val="24"/>
                <w:szCs w:val="24"/>
              </w:rPr>
            </w:pPr>
            <w:r w:rsidRPr="00714730">
              <w:rPr>
                <w:sz w:val="24"/>
                <w:szCs w:val="24"/>
              </w:rPr>
              <w:t>вул. Кн. Сангушків, 95</w:t>
            </w:r>
          </w:p>
        </w:tc>
        <w:tc>
          <w:tcPr>
            <w:tcW w:w="2351" w:type="dxa"/>
            <w:vAlign w:val="center"/>
          </w:tcPr>
          <w:p w:rsidR="001C6AEB" w:rsidRPr="00714730" w:rsidRDefault="001C6AEB" w:rsidP="00576669">
            <w:pPr>
              <w:adjustRightInd w:val="0"/>
              <w:ind w:left="-71" w:right="-73"/>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26</w:t>
            </w:r>
          </w:p>
        </w:tc>
        <w:tc>
          <w:tcPr>
            <w:tcW w:w="2518" w:type="dxa"/>
            <w:vAlign w:val="center"/>
          </w:tcPr>
          <w:p w:rsidR="001C6AEB" w:rsidRPr="00714730" w:rsidRDefault="001C6AEB" w:rsidP="00576669">
            <w:pPr>
              <w:adjustRightInd w:val="0"/>
              <w:jc w:val="center"/>
              <w:rPr>
                <w:sz w:val="24"/>
                <w:szCs w:val="24"/>
              </w:rPr>
            </w:pPr>
            <w:r w:rsidRPr="00714730">
              <w:rPr>
                <w:sz w:val="24"/>
                <w:szCs w:val="24"/>
              </w:rPr>
              <w:t>ПрАТ «Славутський хлібозавод»</w:t>
            </w:r>
          </w:p>
        </w:tc>
        <w:tc>
          <w:tcPr>
            <w:tcW w:w="2352" w:type="dxa"/>
            <w:vAlign w:val="center"/>
          </w:tcPr>
          <w:p w:rsidR="001C6AEB" w:rsidRPr="00714730" w:rsidRDefault="001C6AEB" w:rsidP="00576669">
            <w:pPr>
              <w:adjustRightInd w:val="0"/>
              <w:ind w:left="-71" w:right="-73"/>
              <w:jc w:val="center"/>
              <w:rPr>
                <w:sz w:val="24"/>
                <w:szCs w:val="24"/>
              </w:rPr>
            </w:pPr>
            <w:r w:rsidRPr="00714730">
              <w:rPr>
                <w:sz w:val="24"/>
                <w:szCs w:val="24"/>
              </w:rPr>
              <w:t xml:space="preserve">м. Славута </w:t>
            </w:r>
          </w:p>
          <w:p w:rsidR="001C6AEB" w:rsidRPr="00714730" w:rsidRDefault="001C6AEB" w:rsidP="00576669">
            <w:pPr>
              <w:adjustRightInd w:val="0"/>
              <w:ind w:left="-71" w:right="-73"/>
              <w:jc w:val="center"/>
              <w:rPr>
                <w:sz w:val="24"/>
                <w:szCs w:val="24"/>
              </w:rPr>
            </w:pPr>
            <w:r w:rsidRPr="00714730">
              <w:rPr>
                <w:sz w:val="24"/>
                <w:szCs w:val="24"/>
              </w:rPr>
              <w:t>вул. Церковна, 29</w:t>
            </w:r>
          </w:p>
        </w:tc>
        <w:tc>
          <w:tcPr>
            <w:tcW w:w="2351" w:type="dxa"/>
            <w:vAlign w:val="center"/>
          </w:tcPr>
          <w:p w:rsidR="001C6AEB" w:rsidRPr="00714730" w:rsidRDefault="001C6AEB" w:rsidP="00576669">
            <w:pPr>
              <w:adjustRightInd w:val="0"/>
              <w:ind w:left="-71" w:right="-73"/>
              <w:jc w:val="center"/>
              <w:rPr>
                <w:sz w:val="24"/>
                <w:szCs w:val="24"/>
              </w:rPr>
            </w:pPr>
            <w:r w:rsidRPr="00714730">
              <w:rPr>
                <w:sz w:val="24"/>
                <w:szCs w:val="24"/>
                <w:lang w:val="ru-RU"/>
              </w:rPr>
              <w:t>Пожежо-вибухова</w:t>
            </w:r>
          </w:p>
        </w:tc>
      </w:tr>
      <w:tr w:rsidR="001C6AEB" w:rsidRPr="00714730">
        <w:trPr>
          <w:jc w:val="center"/>
        </w:trPr>
        <w:tc>
          <w:tcPr>
            <w:tcW w:w="516" w:type="dxa"/>
            <w:vAlign w:val="center"/>
          </w:tcPr>
          <w:p w:rsidR="001C6AEB" w:rsidRPr="00714730" w:rsidRDefault="001C6AEB" w:rsidP="00576669">
            <w:pPr>
              <w:adjustRightInd w:val="0"/>
              <w:jc w:val="center"/>
              <w:rPr>
                <w:sz w:val="24"/>
                <w:szCs w:val="24"/>
              </w:rPr>
            </w:pPr>
            <w:r w:rsidRPr="00714730">
              <w:rPr>
                <w:sz w:val="24"/>
                <w:szCs w:val="24"/>
              </w:rPr>
              <w:t>27</w:t>
            </w:r>
          </w:p>
        </w:tc>
        <w:tc>
          <w:tcPr>
            <w:tcW w:w="2518" w:type="dxa"/>
            <w:vAlign w:val="center"/>
          </w:tcPr>
          <w:p w:rsidR="001C6AEB" w:rsidRPr="00714730" w:rsidRDefault="001C6AEB" w:rsidP="00576669">
            <w:pPr>
              <w:adjustRightInd w:val="0"/>
              <w:jc w:val="center"/>
              <w:rPr>
                <w:sz w:val="24"/>
                <w:szCs w:val="24"/>
                <w:lang w:val="ru-RU"/>
              </w:rPr>
            </w:pPr>
            <w:r w:rsidRPr="00714730">
              <w:rPr>
                <w:sz w:val="24"/>
                <w:szCs w:val="24"/>
                <w:lang w:val="ru-RU"/>
              </w:rPr>
              <w:t>ПП КФ «ПРОМЕТЕЙ» Фылыя «Славутський маслоробний комбынат»</w:t>
            </w:r>
          </w:p>
        </w:tc>
        <w:tc>
          <w:tcPr>
            <w:tcW w:w="2352" w:type="dxa"/>
            <w:vAlign w:val="center"/>
          </w:tcPr>
          <w:p w:rsidR="001C6AEB" w:rsidRPr="00714730" w:rsidRDefault="001C6AEB" w:rsidP="004C3F72">
            <w:pPr>
              <w:adjustRightInd w:val="0"/>
              <w:ind w:left="-71" w:right="-73"/>
              <w:jc w:val="center"/>
              <w:rPr>
                <w:sz w:val="24"/>
                <w:szCs w:val="24"/>
              </w:rPr>
            </w:pPr>
            <w:r w:rsidRPr="00714730">
              <w:rPr>
                <w:sz w:val="24"/>
                <w:szCs w:val="24"/>
              </w:rPr>
              <w:t xml:space="preserve">м. Славута </w:t>
            </w:r>
          </w:p>
          <w:p w:rsidR="001C6AEB" w:rsidRPr="00714730" w:rsidRDefault="001C6AEB" w:rsidP="00576669">
            <w:pPr>
              <w:adjustRightInd w:val="0"/>
              <w:ind w:left="-71" w:right="-73"/>
              <w:jc w:val="center"/>
              <w:rPr>
                <w:sz w:val="24"/>
                <w:szCs w:val="24"/>
                <w:lang w:val="ru-RU"/>
              </w:rPr>
            </w:pPr>
            <w:r w:rsidRPr="00714730">
              <w:rPr>
                <w:sz w:val="24"/>
                <w:szCs w:val="24"/>
                <w:lang w:val="ru-RU"/>
              </w:rPr>
              <w:t>вул. Острозька, 140</w:t>
            </w:r>
          </w:p>
        </w:tc>
        <w:tc>
          <w:tcPr>
            <w:tcW w:w="2351" w:type="dxa"/>
            <w:vAlign w:val="center"/>
          </w:tcPr>
          <w:p w:rsidR="001C6AEB" w:rsidRPr="00714730" w:rsidRDefault="001C6AEB" w:rsidP="00576669">
            <w:pPr>
              <w:adjustRightInd w:val="0"/>
              <w:ind w:left="-71" w:right="-73"/>
              <w:jc w:val="center"/>
              <w:rPr>
                <w:sz w:val="24"/>
                <w:szCs w:val="24"/>
              </w:rPr>
            </w:pPr>
            <w:r w:rsidRPr="00714730">
              <w:rPr>
                <w:sz w:val="24"/>
                <w:szCs w:val="24"/>
                <w:lang w:val="ru-RU"/>
              </w:rPr>
              <w:t>хімічна</w:t>
            </w:r>
          </w:p>
        </w:tc>
      </w:tr>
    </w:tbl>
    <w:p w:rsidR="001C6AEB" w:rsidRPr="00714730" w:rsidRDefault="001C6AEB" w:rsidP="00B630C3">
      <w:pPr>
        <w:jc w:val="center"/>
        <w:rPr>
          <w:b/>
          <w:bCs/>
          <w:sz w:val="24"/>
          <w:szCs w:val="24"/>
        </w:rPr>
      </w:pPr>
    </w:p>
    <w:p w:rsidR="001C6AEB" w:rsidRPr="00714730" w:rsidRDefault="001C6AEB" w:rsidP="000054AF">
      <w:pPr>
        <w:widowControl/>
        <w:adjustRightInd w:val="0"/>
        <w:spacing w:line="350" w:lineRule="exact"/>
        <w:ind w:firstLine="567"/>
        <w:jc w:val="both"/>
        <w:rPr>
          <w:sz w:val="24"/>
          <w:szCs w:val="24"/>
        </w:rPr>
      </w:pPr>
      <w:r w:rsidRPr="00714730">
        <w:rPr>
          <w:b/>
          <w:bCs/>
          <w:sz w:val="24"/>
          <w:szCs w:val="24"/>
        </w:rPr>
        <w:t>В місті Славута наявні об’єкти природно-заповідного фонду</w:t>
      </w:r>
      <w:r w:rsidRPr="00714730">
        <w:rPr>
          <w:sz w:val="24"/>
          <w:szCs w:val="24"/>
        </w:rPr>
        <w:t xml:space="preserve">, а саме: </w:t>
      </w:r>
    </w:p>
    <w:p w:rsidR="001C6AEB" w:rsidRPr="00714730" w:rsidRDefault="001C6AEB" w:rsidP="000054AF">
      <w:pPr>
        <w:widowControl/>
        <w:adjustRightInd w:val="0"/>
        <w:spacing w:line="350" w:lineRule="exact"/>
        <w:ind w:firstLine="567"/>
        <w:jc w:val="both"/>
        <w:rPr>
          <w:sz w:val="24"/>
          <w:szCs w:val="24"/>
        </w:rPr>
      </w:pPr>
      <w:r w:rsidRPr="00714730">
        <w:rPr>
          <w:sz w:val="24"/>
          <w:szCs w:val="24"/>
        </w:rPr>
        <w:t>- парк-пам’ятка  садово-паркового мистецтва місцевого значення «Славутський»;</w:t>
      </w:r>
    </w:p>
    <w:p w:rsidR="001C6AEB" w:rsidRPr="00714730" w:rsidRDefault="001C6AEB" w:rsidP="000054AF">
      <w:pPr>
        <w:widowControl/>
        <w:adjustRightInd w:val="0"/>
        <w:spacing w:line="350" w:lineRule="exact"/>
        <w:ind w:firstLine="567"/>
        <w:jc w:val="both"/>
        <w:rPr>
          <w:sz w:val="24"/>
          <w:szCs w:val="24"/>
        </w:rPr>
      </w:pPr>
      <w:r w:rsidRPr="00714730">
        <w:rPr>
          <w:sz w:val="24"/>
          <w:szCs w:val="24"/>
        </w:rPr>
        <w:t xml:space="preserve"> - гідрологічна пам’ятка природи місцевого значення «Джерело здоров’я».</w:t>
      </w:r>
    </w:p>
    <w:p w:rsidR="001C6AEB" w:rsidRPr="00714730" w:rsidRDefault="001C6AEB" w:rsidP="000054AF">
      <w:pPr>
        <w:widowControl/>
        <w:adjustRightInd w:val="0"/>
        <w:spacing w:line="350" w:lineRule="exact"/>
        <w:ind w:firstLine="708"/>
        <w:jc w:val="both"/>
        <w:rPr>
          <w:sz w:val="24"/>
          <w:szCs w:val="24"/>
        </w:rPr>
      </w:pPr>
      <w:r w:rsidRPr="00714730">
        <w:rPr>
          <w:sz w:val="24"/>
          <w:szCs w:val="24"/>
        </w:rPr>
        <w:t>Розміщення будь-яких об’єктів інфраструктури на вказаній території будуть проводитись тільки у разі, якщо не пошкодять існуючого ландшафту, так як повинні бути витримані всі вимоги нормативних документів, пов’язаних з плануванням та забудовою населених пунктів. Ареали проживання рідкісних тварин, місця зростання рідкісних рослин на території впливу Програми відсутні. Значних і незворотних змін в екосистемі дослідженої території не прогнозується.</w:t>
      </w:r>
    </w:p>
    <w:p w:rsidR="001C6AEB" w:rsidRPr="00714730" w:rsidRDefault="001C6AEB" w:rsidP="000054AF">
      <w:pPr>
        <w:pStyle w:val="BodyText"/>
        <w:spacing w:line="350" w:lineRule="exact"/>
        <w:ind w:left="0" w:right="262" w:firstLine="567"/>
        <w:rPr>
          <w:sz w:val="24"/>
          <w:szCs w:val="24"/>
        </w:rPr>
      </w:pPr>
      <w:r w:rsidRPr="00714730">
        <w:rPr>
          <w:b/>
          <w:bCs/>
          <w:i/>
          <w:iCs/>
          <w:sz w:val="24"/>
          <w:szCs w:val="24"/>
        </w:rPr>
        <w:t xml:space="preserve">Здоров’я населення. </w:t>
      </w:r>
      <w:r w:rsidRPr="00714730">
        <w:rPr>
          <w:sz w:val="24"/>
          <w:szCs w:val="24"/>
        </w:rPr>
        <w:t>Фізичні фактори навколишнього середовища, що впливають на здоров’я людини, а саме рівні світлового, теплового, іонізуючого випромінювання та вібрації не будуть перевищувати норми допустимого впливу при здійсненні заходів, запропонованих Програмою.</w:t>
      </w:r>
    </w:p>
    <w:p w:rsidR="001C6AEB" w:rsidRPr="00714730" w:rsidRDefault="001C6AEB" w:rsidP="000054AF">
      <w:pPr>
        <w:pStyle w:val="BodyText"/>
        <w:spacing w:line="350" w:lineRule="exact"/>
        <w:ind w:left="0" w:right="263" w:firstLine="567"/>
        <w:rPr>
          <w:sz w:val="24"/>
          <w:szCs w:val="24"/>
        </w:rPr>
      </w:pPr>
      <w:r w:rsidRPr="00714730">
        <w:rPr>
          <w:sz w:val="24"/>
          <w:szCs w:val="24"/>
        </w:rPr>
        <w:t>Потенційними факторами негативного впливу на здоров’я населення може бути певне збільшення забруднення атмосферного повітря викидами та шумового навантаження під час проведення будівельних робіт. Отже, ризики впливу на здоров’я населення, які стосуються документа державного планування, є вкрай малі, а це свідчать про прийнятність планової діяльності на здоров’я людини.</w:t>
      </w:r>
    </w:p>
    <w:p w:rsidR="001C6AEB" w:rsidRPr="00714730" w:rsidRDefault="001C6AEB" w:rsidP="000054AF">
      <w:pPr>
        <w:widowControl/>
        <w:adjustRightInd w:val="0"/>
        <w:spacing w:line="350" w:lineRule="exact"/>
        <w:ind w:left="567" w:firstLine="708"/>
        <w:jc w:val="both"/>
        <w:rPr>
          <w:sz w:val="24"/>
          <w:szCs w:val="24"/>
        </w:rPr>
      </w:pPr>
    </w:p>
    <w:p w:rsidR="001C6AEB" w:rsidRPr="00714730" w:rsidRDefault="001C6AEB" w:rsidP="000054AF">
      <w:pPr>
        <w:widowControl/>
        <w:adjustRightInd w:val="0"/>
        <w:spacing w:line="350" w:lineRule="exact"/>
        <w:ind w:left="567" w:right="243"/>
        <w:jc w:val="both"/>
        <w:rPr>
          <w:b/>
          <w:bCs/>
          <w:sz w:val="24"/>
          <w:szCs w:val="24"/>
        </w:rPr>
      </w:pPr>
      <w:r w:rsidRPr="00714730">
        <w:rPr>
          <w:b/>
          <w:bCs/>
          <w:sz w:val="24"/>
          <w:szCs w:val="24"/>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1C6AEB" w:rsidRPr="00714730" w:rsidRDefault="001C6AEB" w:rsidP="000054AF">
      <w:pPr>
        <w:widowControl/>
        <w:adjustRightInd w:val="0"/>
        <w:spacing w:line="350" w:lineRule="exact"/>
        <w:ind w:right="243" w:firstLine="567"/>
        <w:jc w:val="both"/>
        <w:rPr>
          <w:sz w:val="24"/>
          <w:szCs w:val="24"/>
        </w:rPr>
      </w:pPr>
      <w:r w:rsidRPr="00714730">
        <w:rPr>
          <w:sz w:val="24"/>
          <w:szCs w:val="24"/>
        </w:rPr>
        <w:t>Цей розділ ґрунтується на аналізі цілей документів державної політики, які мають відношення до цілей розвитку на місцевому рівні, і визначає ступінь їх врахування і впровадження через низку проектних рішень документу державного планування місцевого значення. Проведений огляд відповідних цілей екологічної політики визначає загальні орієнтири, на основі яких оцінюються цілі та заходи Програми соціально-економічного  та культурного розвитку Славутської міської територіальної громади на 2021 рік.</w:t>
      </w:r>
    </w:p>
    <w:p w:rsidR="001C6AEB" w:rsidRPr="00714730" w:rsidRDefault="001C6AEB" w:rsidP="000054AF">
      <w:pPr>
        <w:widowControl/>
        <w:adjustRightInd w:val="0"/>
        <w:spacing w:line="350" w:lineRule="exact"/>
        <w:ind w:right="-41" w:firstLine="425"/>
        <w:jc w:val="both"/>
        <w:rPr>
          <w:sz w:val="24"/>
          <w:szCs w:val="24"/>
        </w:rPr>
      </w:pPr>
      <w:r w:rsidRPr="00714730">
        <w:rPr>
          <w:sz w:val="24"/>
          <w:szCs w:val="24"/>
        </w:rPr>
        <w:t xml:space="preserve">Україна активно співпрацює з міжнародними організаціями в сфері охорони навколишнього природного середовища для вирішення актуальних питань сьогодення, а також з метою інтеграції держави до світового співтовариства для розв’язання глобальних екологічних проблем. Основними напрямами співробітництва з міжнародними організаціями членом яких є країна, є: охорона біологічного різноманіття; охорона транскордонних водотоків і міжнародних озер; зміна клімату; охорона озонового шару; охорона атмосферного повітря; поводження з відходами; оцінка впливу на довкілля. </w:t>
      </w:r>
    </w:p>
    <w:p w:rsidR="001C6AEB" w:rsidRPr="00714730" w:rsidRDefault="001C6AEB" w:rsidP="000054AF">
      <w:pPr>
        <w:widowControl/>
        <w:adjustRightInd w:val="0"/>
        <w:spacing w:line="350" w:lineRule="exact"/>
        <w:ind w:right="-41" w:firstLine="425"/>
        <w:jc w:val="both"/>
        <w:rPr>
          <w:sz w:val="24"/>
          <w:szCs w:val="24"/>
        </w:rPr>
      </w:pPr>
      <w:r w:rsidRPr="00714730">
        <w:rPr>
          <w:sz w:val="24"/>
          <w:szCs w:val="24"/>
        </w:rPr>
        <w:t xml:space="preserve">Міжнародні обов’язки Україна взяла на себе, підписавши більш ніж 50 міжнародних багатосторонніх угод, які стосуються збереження та збалансованого використання біорізноманіття, серед яких: </w:t>
      </w:r>
    </w:p>
    <w:p w:rsidR="001C6AEB" w:rsidRPr="00714730" w:rsidRDefault="001C6AEB" w:rsidP="000054AF">
      <w:pPr>
        <w:widowControl/>
        <w:adjustRightInd w:val="0"/>
        <w:spacing w:line="350" w:lineRule="exact"/>
        <w:ind w:right="-41" w:firstLine="425"/>
        <w:jc w:val="both"/>
        <w:rPr>
          <w:sz w:val="24"/>
          <w:szCs w:val="24"/>
        </w:rPr>
      </w:pPr>
      <w:r w:rsidRPr="00714730">
        <w:rPr>
          <w:sz w:val="24"/>
          <w:szCs w:val="24"/>
        </w:rPr>
        <w:t xml:space="preserve">1. Конвенція про біологічне різноманіття, яка була започаткована під час Всесвітньої конференції глав держав та міністрів довкілля у 1992р. в м. Ріо-де-Жанейро (Бразилія) й ратифікована Верховною Радою України 29 листопада 1994 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2. Конвенція про водно-болотні угіддя, що мають міжнародне значення головним чином як середовище існування водоплавних птахів (Рамсарська конвенція, м.Рамсар, Іран, 1971 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3. Конвенція про збереження мігруючих видів диких тварин (Бонн, 1979 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4. Угода про збереження афро-євразійських мігруючих водно-болотних птахів (1995 р.); Угоди про збереження кажанів в Європі (1991р.);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5. Конвенція про охорону дикої флори і фауни та природних середовищ існування в Європі (Бернська конвенція);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6. Рамкова конвенція ООН про зміну клімату (ратифікована Україною 29 жовтня 1996р.);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7. Європейська конвенція про охорону археологічної спадщини (Валлетта, 1992 р.); </w:t>
      </w:r>
    </w:p>
    <w:p w:rsidR="001C6AEB" w:rsidRPr="00714730" w:rsidRDefault="001C6AEB" w:rsidP="000054AF">
      <w:pPr>
        <w:widowControl/>
        <w:adjustRightInd w:val="0"/>
        <w:spacing w:line="350" w:lineRule="exact"/>
        <w:ind w:left="142" w:right="-41" w:firstLine="284"/>
        <w:jc w:val="both"/>
        <w:rPr>
          <w:sz w:val="24"/>
          <w:szCs w:val="24"/>
        </w:rPr>
      </w:pPr>
      <w:r w:rsidRPr="00714730">
        <w:rPr>
          <w:sz w:val="24"/>
          <w:szCs w:val="24"/>
        </w:rPr>
        <w:t xml:space="preserve">8. Конвенція про охорону та використання транскордонних водотоків та міжнародних озер (Гельсінкі, 1992), що є чинною в Україні з 1 липня 1999 р. та інші. </w:t>
      </w:r>
    </w:p>
    <w:p w:rsidR="001C6AEB" w:rsidRPr="00714730" w:rsidRDefault="001C6AEB" w:rsidP="000054AF">
      <w:pPr>
        <w:pStyle w:val="BodyText"/>
        <w:spacing w:line="350" w:lineRule="exact"/>
        <w:ind w:left="0" w:right="262" w:firstLine="567"/>
        <w:rPr>
          <w:sz w:val="24"/>
          <w:szCs w:val="24"/>
        </w:rPr>
      </w:pPr>
      <w:r w:rsidRPr="00714730">
        <w:rPr>
          <w:sz w:val="24"/>
          <w:szCs w:val="24"/>
        </w:rPr>
        <w:t>Основні зобов’язання у сфері охорони довкілля стосуються заходів щодо охорони від забруднення та покращення стану атмосферного повітря, водних об’єктів та ґрунтового покриву, охорони та збереження біорізноманіття.</w:t>
      </w:r>
    </w:p>
    <w:p w:rsidR="001C6AEB" w:rsidRPr="00714730" w:rsidRDefault="001C6AEB" w:rsidP="000054AF">
      <w:pPr>
        <w:pStyle w:val="BodyText"/>
        <w:spacing w:line="350" w:lineRule="exact"/>
        <w:ind w:left="0" w:right="262" w:firstLine="567"/>
        <w:rPr>
          <w:sz w:val="24"/>
          <w:szCs w:val="24"/>
        </w:rPr>
      </w:pPr>
      <w:r w:rsidRPr="00714730">
        <w:rPr>
          <w:sz w:val="24"/>
          <w:szCs w:val="24"/>
        </w:rPr>
        <w:t>Охорона навколишнього природного середовища забезпечується комплексом захисних заходів, в основі яких покладена система державних законодавчих актів. Зобов’язання у сфері охорони довкілля, у тому числі що пов’язані із запобіганням негативному впливу на здоров’я населення, в документі державного планування встановлюються згідно з вимогами чинного законодавства України, зокрема Водного, Земельного кодексів України, Законів України «Про охорону навколишнього природного середовища»,  «Про  стратегічну екологічну оцінку»,  «Про  охорону</w:t>
      </w:r>
      <w:r w:rsidRPr="00714730">
        <w:rPr>
          <w:spacing w:val="-15"/>
          <w:sz w:val="24"/>
          <w:szCs w:val="24"/>
        </w:rPr>
        <w:t xml:space="preserve"> </w:t>
      </w:r>
      <w:r w:rsidRPr="00714730">
        <w:rPr>
          <w:sz w:val="24"/>
          <w:szCs w:val="24"/>
        </w:rPr>
        <w:t xml:space="preserve">земель», «Про охорону атмосферного повітря», «Про питну воду, питне водопостачання та водовідведення», «Про відходи», «Про природно- заповідний фонд України», «Про екологічну мережу України», «Про тваринний світ», «Про рослинний світ», «Про забезпечення санітарного та епідемічного благополуччя населення», «Про регулювання містобудівної діяльності», Постанови КМУ від 18.12.1998 № 2024 «Про правовий режим зон санітарної охорони водних об’єктів», Постанови КМУ від 25.03.1999 № 465 «Про затвердження Правил охорони поверхневих вод від забруднення зворотними   </w:t>
      </w:r>
      <w:r w:rsidRPr="00714730">
        <w:rPr>
          <w:spacing w:val="20"/>
          <w:sz w:val="24"/>
          <w:szCs w:val="24"/>
        </w:rPr>
        <w:t xml:space="preserve"> </w:t>
      </w:r>
      <w:r w:rsidRPr="00714730">
        <w:rPr>
          <w:sz w:val="24"/>
          <w:szCs w:val="24"/>
        </w:rPr>
        <w:t xml:space="preserve">водами»,   </w:t>
      </w:r>
      <w:r w:rsidRPr="00714730">
        <w:rPr>
          <w:spacing w:val="20"/>
          <w:sz w:val="24"/>
          <w:szCs w:val="24"/>
        </w:rPr>
        <w:t xml:space="preserve"> </w:t>
      </w:r>
      <w:r w:rsidRPr="00714730">
        <w:rPr>
          <w:sz w:val="24"/>
          <w:szCs w:val="24"/>
        </w:rPr>
        <w:t xml:space="preserve">ДБН   </w:t>
      </w:r>
      <w:r w:rsidRPr="00714730">
        <w:rPr>
          <w:spacing w:val="20"/>
          <w:sz w:val="24"/>
          <w:szCs w:val="24"/>
        </w:rPr>
        <w:t xml:space="preserve"> </w:t>
      </w:r>
      <w:hyperlink r:id="rId10">
        <w:r w:rsidRPr="00714730">
          <w:rPr>
            <w:sz w:val="24"/>
            <w:szCs w:val="24"/>
          </w:rPr>
          <w:t xml:space="preserve">Б.2.2-12:2019   </w:t>
        </w:r>
        <w:r w:rsidRPr="00714730">
          <w:rPr>
            <w:spacing w:val="22"/>
            <w:sz w:val="24"/>
            <w:szCs w:val="24"/>
          </w:rPr>
          <w:t xml:space="preserve"> </w:t>
        </w:r>
        <w:r w:rsidRPr="00714730">
          <w:rPr>
            <w:sz w:val="24"/>
            <w:szCs w:val="24"/>
          </w:rPr>
          <w:t xml:space="preserve">«Планування   </w:t>
        </w:r>
        <w:r w:rsidRPr="00714730">
          <w:rPr>
            <w:spacing w:val="20"/>
            <w:sz w:val="24"/>
            <w:szCs w:val="24"/>
          </w:rPr>
          <w:t xml:space="preserve"> </w:t>
        </w:r>
        <w:r w:rsidRPr="00714730">
          <w:rPr>
            <w:sz w:val="24"/>
            <w:szCs w:val="24"/>
          </w:rPr>
          <w:t xml:space="preserve">та   </w:t>
        </w:r>
        <w:r w:rsidRPr="00714730">
          <w:rPr>
            <w:spacing w:val="21"/>
            <w:sz w:val="24"/>
            <w:szCs w:val="24"/>
          </w:rPr>
          <w:t xml:space="preserve"> </w:t>
        </w:r>
        <w:r w:rsidRPr="00714730">
          <w:rPr>
            <w:sz w:val="24"/>
            <w:szCs w:val="24"/>
          </w:rPr>
          <w:t>забудова</w:t>
        </w:r>
      </w:hyperlink>
      <w:r w:rsidRPr="00714730">
        <w:rPr>
          <w:sz w:val="24"/>
          <w:szCs w:val="24"/>
        </w:rPr>
        <w:t xml:space="preserve"> </w:t>
      </w:r>
      <w:hyperlink r:id="rId11">
        <w:r w:rsidRPr="00714730">
          <w:rPr>
            <w:sz w:val="24"/>
            <w:szCs w:val="24"/>
          </w:rPr>
          <w:t>територій</w:t>
        </w:r>
      </w:hyperlink>
      <w:r w:rsidRPr="00714730">
        <w:rPr>
          <w:sz w:val="24"/>
          <w:szCs w:val="24"/>
        </w:rPr>
        <w:t>», ДБН В.1.1-31:2013 «Захист територій, будинків і споруд від шуму».</w:t>
      </w:r>
    </w:p>
    <w:p w:rsidR="001C6AEB" w:rsidRPr="00714730" w:rsidRDefault="001C6AEB" w:rsidP="000054AF">
      <w:pPr>
        <w:pStyle w:val="BodyText"/>
        <w:spacing w:line="350" w:lineRule="exact"/>
        <w:ind w:left="0" w:firstLine="567"/>
        <w:rPr>
          <w:sz w:val="24"/>
          <w:szCs w:val="24"/>
        </w:rPr>
      </w:pPr>
      <w:r w:rsidRPr="00714730">
        <w:rPr>
          <w:sz w:val="24"/>
          <w:szCs w:val="24"/>
        </w:rPr>
        <w:t>Під час підготовки Програми було враховано ряд зобов’язань:</w:t>
      </w:r>
    </w:p>
    <w:p w:rsidR="001C6AEB" w:rsidRPr="00714730" w:rsidRDefault="001C6AEB" w:rsidP="000054AF">
      <w:pPr>
        <w:pStyle w:val="ListParagraph"/>
        <w:numPr>
          <w:ilvl w:val="0"/>
          <w:numId w:val="15"/>
        </w:numPr>
        <w:tabs>
          <w:tab w:val="left" w:pos="1296"/>
        </w:tabs>
        <w:spacing w:line="350" w:lineRule="exact"/>
        <w:ind w:right="264"/>
        <w:rPr>
          <w:sz w:val="24"/>
          <w:szCs w:val="24"/>
        </w:rPr>
      </w:pPr>
      <w:r w:rsidRPr="00714730">
        <w:rPr>
          <w:sz w:val="24"/>
          <w:szCs w:val="24"/>
        </w:rPr>
        <w:t>обов’язковість додержання екологічних стандартів, нормативів та лімітів використання природних</w:t>
      </w:r>
      <w:r w:rsidRPr="00714730">
        <w:rPr>
          <w:spacing w:val="-3"/>
          <w:sz w:val="24"/>
          <w:szCs w:val="24"/>
        </w:rPr>
        <w:t xml:space="preserve"> </w:t>
      </w:r>
      <w:r w:rsidRPr="00714730">
        <w:rPr>
          <w:sz w:val="24"/>
          <w:szCs w:val="24"/>
        </w:rPr>
        <w:t>ресурсів;</w:t>
      </w:r>
    </w:p>
    <w:p w:rsidR="001C6AEB" w:rsidRPr="00714730" w:rsidRDefault="001C6AEB" w:rsidP="000054AF">
      <w:pPr>
        <w:pStyle w:val="ListParagraph"/>
        <w:numPr>
          <w:ilvl w:val="0"/>
          <w:numId w:val="15"/>
        </w:numPr>
        <w:tabs>
          <w:tab w:val="left" w:pos="1296"/>
        </w:tabs>
        <w:spacing w:line="350" w:lineRule="exact"/>
        <w:ind w:right="270"/>
        <w:rPr>
          <w:sz w:val="24"/>
          <w:szCs w:val="24"/>
        </w:rPr>
      </w:pPr>
      <w:r w:rsidRPr="00714730">
        <w:rPr>
          <w:sz w:val="24"/>
          <w:szCs w:val="24"/>
        </w:rPr>
        <w:t>виконання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w:t>
      </w:r>
      <w:r w:rsidRPr="00714730">
        <w:rPr>
          <w:spacing w:val="-6"/>
          <w:sz w:val="24"/>
          <w:szCs w:val="24"/>
        </w:rPr>
        <w:t xml:space="preserve"> </w:t>
      </w:r>
      <w:r w:rsidRPr="00714730">
        <w:rPr>
          <w:sz w:val="24"/>
          <w:szCs w:val="24"/>
        </w:rPr>
        <w:t>середовища;</w:t>
      </w:r>
    </w:p>
    <w:p w:rsidR="001C6AEB" w:rsidRPr="00714730" w:rsidRDefault="001C6AEB" w:rsidP="000054AF">
      <w:pPr>
        <w:pStyle w:val="ListParagraph"/>
        <w:numPr>
          <w:ilvl w:val="0"/>
          <w:numId w:val="15"/>
        </w:numPr>
        <w:tabs>
          <w:tab w:val="left" w:pos="1296"/>
        </w:tabs>
        <w:spacing w:line="350" w:lineRule="exact"/>
        <w:ind w:right="270"/>
        <w:rPr>
          <w:sz w:val="24"/>
          <w:szCs w:val="24"/>
        </w:rPr>
      </w:pPr>
      <w:r w:rsidRPr="00714730">
        <w:rPr>
          <w:sz w:val="24"/>
          <w:szCs w:val="24"/>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w:t>
      </w:r>
      <w:r w:rsidRPr="00714730">
        <w:rPr>
          <w:spacing w:val="-5"/>
          <w:sz w:val="24"/>
          <w:szCs w:val="24"/>
        </w:rPr>
        <w:t xml:space="preserve"> </w:t>
      </w:r>
      <w:r w:rsidRPr="00714730">
        <w:rPr>
          <w:sz w:val="24"/>
          <w:szCs w:val="24"/>
        </w:rPr>
        <w:t>довкілля».</w:t>
      </w:r>
    </w:p>
    <w:p w:rsidR="001C6AEB" w:rsidRPr="00714730" w:rsidRDefault="001C6AEB" w:rsidP="000054AF">
      <w:pPr>
        <w:pStyle w:val="20"/>
        <w:shd w:val="clear" w:color="auto" w:fill="auto"/>
        <w:spacing w:after="0" w:line="350" w:lineRule="exact"/>
        <w:ind w:firstLine="567"/>
        <w:jc w:val="both"/>
        <w:rPr>
          <w:sz w:val="24"/>
          <w:szCs w:val="24"/>
          <w:lang w:val="uk-UA"/>
        </w:rPr>
      </w:pPr>
      <w:r w:rsidRPr="00714730">
        <w:rPr>
          <w:sz w:val="24"/>
          <w:szCs w:val="24"/>
          <w:lang w:val="uk-UA"/>
        </w:rPr>
        <w:t>Враховуючи результати аналізу ДДП можна зробити висновок, що Програма відповідає цілям екологічної політики, встановлених на національному та регіональному рівнях; враховує більшість з них і забезпечує комплекс заходів, спрямованих на їх виконання.</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Стосовно дотримання міжнародних зобов’язань у інших напрямах співробітництва, наприклад, таким як зміна клімату, охорона озонового шару та ін., слід зазначити, що вони не мають прямого відношення до головних цілей та завдань проекту документу державного планування, що є документом місцевого рівня.</w:t>
      </w:r>
    </w:p>
    <w:p w:rsidR="001C6AEB" w:rsidRPr="00714730" w:rsidRDefault="001C6AEB" w:rsidP="000054AF">
      <w:pPr>
        <w:pStyle w:val="Heading1"/>
        <w:tabs>
          <w:tab w:val="left" w:pos="1219"/>
        </w:tabs>
        <w:spacing w:before="94" w:line="350" w:lineRule="exact"/>
        <w:ind w:left="0" w:right="900"/>
        <w:rPr>
          <w:sz w:val="24"/>
          <w:szCs w:val="24"/>
        </w:rPr>
      </w:pPr>
    </w:p>
    <w:p w:rsidR="001C6AEB" w:rsidRPr="00714730" w:rsidRDefault="001C6AEB" w:rsidP="000054AF">
      <w:pPr>
        <w:pStyle w:val="Heading1"/>
        <w:tabs>
          <w:tab w:val="left" w:pos="1219"/>
          <w:tab w:val="left" w:pos="9030"/>
        </w:tabs>
        <w:spacing w:before="94" w:line="350" w:lineRule="exact"/>
        <w:ind w:left="0" w:right="900"/>
        <w:jc w:val="center"/>
        <w:rPr>
          <w:sz w:val="24"/>
          <w:szCs w:val="24"/>
        </w:rPr>
      </w:pPr>
      <w:r w:rsidRPr="00714730">
        <w:rPr>
          <w:sz w:val="24"/>
          <w:szCs w:val="24"/>
        </w:rPr>
        <w:t>6. ОПИС НАСЛІДКІВ ДЛЯ ДОВКІЛЛЯ, У ТОМУ ЧИСЛІ ДЛЯ ЗДОРОВ’Я НАСЕЛЕННЯ, У ТОМУ ЧИСЛІ</w:t>
      </w:r>
      <w:r w:rsidRPr="00714730">
        <w:rPr>
          <w:spacing w:val="-6"/>
          <w:sz w:val="24"/>
          <w:szCs w:val="24"/>
        </w:rPr>
        <w:t xml:space="preserve"> </w:t>
      </w:r>
      <w:r w:rsidRPr="00714730">
        <w:rPr>
          <w:sz w:val="24"/>
          <w:szCs w:val="24"/>
        </w:rPr>
        <w:t>ВТОРИННИХ,</w:t>
      </w:r>
    </w:p>
    <w:p w:rsidR="001C6AEB" w:rsidRPr="00714730" w:rsidRDefault="001C6AEB" w:rsidP="000054AF">
      <w:pPr>
        <w:tabs>
          <w:tab w:val="left" w:pos="9030"/>
        </w:tabs>
        <w:spacing w:line="350" w:lineRule="exact"/>
        <w:ind w:right="324"/>
        <w:jc w:val="center"/>
        <w:rPr>
          <w:b/>
          <w:bCs/>
          <w:sz w:val="24"/>
          <w:szCs w:val="24"/>
        </w:rPr>
      </w:pPr>
      <w:r w:rsidRPr="00714730">
        <w:rPr>
          <w:b/>
          <w:bCs/>
          <w:sz w:val="24"/>
          <w:szCs w:val="24"/>
        </w:rPr>
        <w:t>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Наслідки для довкілля, у тому числі для здоров'я населення - це будь-які ймовірні наслідки реалізації завдань Програми для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Під кумулятивним впливом розуміється сукупність впливів від реалізації планованої діяльності та інших, що існують або плануються в найближчому майбутньому видів антропогенної діяльності, які можуть призвести до значних негативних або позитивних впливів на навколишнє середовище або соціально- економічні умови.</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На території Славутської міської ТГ при дотриманні та виконанні всіх передбачених комплексних захисних і охоронних заходів, що відповідають діючим нормативним вимогам, можливість виникнення кумулятивного впливу, який супроводжується негативними екологічними наслідками та понаднормативними викидами в атмосферне повітря забруднюючих речовин, не очікується.</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Зміна клімату і мікроклімату в результаті реалізації Програми не очікується, оскільки відсутні причини, які призводять до їх зміни. Особливості кліматичних умов, які сприяють зростанню інтенсивності впливів планованої діяльності на навколишнє середовище, також відсутні.</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Синергічні наслідки - сумарний ефект, який полягає у тому, що при взаємодії 2- х або більше факторів їх дія суттєво переважає дію кожного окремо компоненту, - відсутні.</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Серед ключових наслідків реалізації документа державного планування, а також з огляду на короткий період реалізації Програми (2021 рік), доцільно виділити:</w:t>
      </w:r>
    </w:p>
    <w:p w:rsidR="001C6AEB" w:rsidRPr="00714730" w:rsidRDefault="001C6AEB" w:rsidP="000054AF">
      <w:pPr>
        <w:pStyle w:val="30"/>
        <w:keepNext/>
        <w:keepLines/>
        <w:numPr>
          <w:ilvl w:val="0"/>
          <w:numId w:val="15"/>
        </w:numPr>
        <w:shd w:val="clear" w:color="auto" w:fill="auto"/>
        <w:tabs>
          <w:tab w:val="left" w:pos="426"/>
        </w:tabs>
        <w:spacing w:line="350" w:lineRule="exact"/>
        <w:ind w:left="0" w:firstLine="0"/>
        <w:rPr>
          <w:b w:val="0"/>
          <w:bCs w:val="0"/>
          <w:sz w:val="24"/>
          <w:szCs w:val="24"/>
          <w:lang w:val="uk-UA"/>
        </w:rPr>
      </w:pPr>
      <w:bookmarkStart w:id="4" w:name="bookmark0"/>
      <w:r w:rsidRPr="00714730">
        <w:rPr>
          <w:rStyle w:val="32"/>
          <w:color w:val="auto"/>
          <w:sz w:val="24"/>
          <w:szCs w:val="24"/>
          <w:u w:val="none"/>
        </w:rPr>
        <w:t xml:space="preserve">атмосферне повітря: </w:t>
      </w:r>
      <w:r w:rsidRPr="00714730">
        <w:rPr>
          <w:b w:val="0"/>
          <w:bCs w:val="0"/>
          <w:sz w:val="24"/>
          <w:szCs w:val="24"/>
          <w:lang w:val="uk-UA"/>
        </w:rPr>
        <w:t>не передбачається погіршення стану атмосферного</w:t>
      </w:r>
      <w:bookmarkEnd w:id="4"/>
      <w:r w:rsidRPr="00714730">
        <w:rPr>
          <w:b w:val="0"/>
          <w:bCs w:val="0"/>
          <w:sz w:val="24"/>
          <w:szCs w:val="24"/>
          <w:lang w:val="uk-UA"/>
        </w:rPr>
        <w:t xml:space="preserve"> </w:t>
      </w:r>
      <w:r w:rsidRPr="00714730">
        <w:rPr>
          <w:rStyle w:val="21"/>
          <w:color w:val="auto"/>
          <w:sz w:val="24"/>
          <w:szCs w:val="24"/>
        </w:rPr>
        <w:t>повітря.</w:t>
      </w:r>
      <w:r w:rsidRPr="00714730">
        <w:rPr>
          <w:rStyle w:val="21"/>
          <w:b/>
          <w:bCs/>
          <w:color w:val="auto"/>
          <w:sz w:val="24"/>
          <w:szCs w:val="24"/>
        </w:rPr>
        <w:t xml:space="preserve"> </w:t>
      </w:r>
      <w:r w:rsidRPr="00714730">
        <w:rPr>
          <w:b w:val="0"/>
          <w:bCs w:val="0"/>
          <w:sz w:val="24"/>
          <w:szCs w:val="24"/>
          <w:lang w:val="uk-UA"/>
        </w:rPr>
        <w:t>Модернізація газового обладнання, реконструкція і наладка паливо- використовуючого обладнання котелень призведе до скорочення викидів в атмосферне повітря;</w:t>
      </w:r>
    </w:p>
    <w:p w:rsidR="001C6AEB" w:rsidRPr="00714730" w:rsidRDefault="001C6AEB" w:rsidP="000054AF">
      <w:pPr>
        <w:pStyle w:val="20"/>
        <w:numPr>
          <w:ilvl w:val="0"/>
          <w:numId w:val="15"/>
        </w:numPr>
        <w:shd w:val="clear" w:color="auto" w:fill="auto"/>
        <w:tabs>
          <w:tab w:val="left" w:pos="567"/>
        </w:tabs>
        <w:spacing w:after="0" w:line="350" w:lineRule="exact"/>
        <w:ind w:left="0" w:firstLine="0"/>
        <w:jc w:val="both"/>
        <w:rPr>
          <w:b/>
          <w:bCs/>
          <w:sz w:val="24"/>
          <w:szCs w:val="24"/>
          <w:lang w:val="uk-UA"/>
        </w:rPr>
      </w:pPr>
      <w:r w:rsidRPr="00714730">
        <w:rPr>
          <w:sz w:val="24"/>
          <w:szCs w:val="24"/>
          <w:lang w:val="uk-UA"/>
        </w:rPr>
        <w:t xml:space="preserve">водний басейн: реконструкція споруд та мереж інженерної інфраструктури з заміною обладнання (зливова каналізація, централізоване водопостачання та водовідведення), гідротехнічних споруд </w:t>
      </w:r>
      <w:r w:rsidRPr="00714730">
        <w:rPr>
          <w:rStyle w:val="21"/>
          <w:b w:val="0"/>
          <w:bCs w:val="0"/>
          <w:color w:val="auto"/>
          <w:sz w:val="24"/>
          <w:szCs w:val="24"/>
        </w:rPr>
        <w:t>дозволять знизити рівень забруднення поверхневих та ґрунтових вод;</w:t>
      </w:r>
    </w:p>
    <w:p w:rsidR="001C6AEB" w:rsidRPr="00714730" w:rsidRDefault="001C6AEB" w:rsidP="000054AF">
      <w:pPr>
        <w:pStyle w:val="20"/>
        <w:numPr>
          <w:ilvl w:val="0"/>
          <w:numId w:val="15"/>
        </w:numPr>
        <w:shd w:val="clear" w:color="auto" w:fill="auto"/>
        <w:tabs>
          <w:tab w:val="left" w:pos="426"/>
        </w:tabs>
        <w:spacing w:after="0" w:line="350" w:lineRule="exact"/>
        <w:ind w:left="0" w:firstLine="0"/>
        <w:jc w:val="both"/>
        <w:rPr>
          <w:b/>
          <w:bCs/>
          <w:sz w:val="24"/>
          <w:szCs w:val="24"/>
          <w:lang w:val="uk-UA"/>
        </w:rPr>
      </w:pPr>
      <w:r w:rsidRPr="00714730">
        <w:rPr>
          <w:sz w:val="24"/>
          <w:szCs w:val="24"/>
          <w:lang w:val="uk-UA"/>
        </w:rPr>
        <w:t xml:space="preserve">ґрунти: будівництво сміттєсортувального комплексу і реконструкція полігону ТПВ </w:t>
      </w:r>
      <w:r w:rsidRPr="00714730">
        <w:rPr>
          <w:rStyle w:val="21"/>
          <w:b w:val="0"/>
          <w:bCs w:val="0"/>
          <w:color w:val="auto"/>
          <w:sz w:val="24"/>
          <w:szCs w:val="24"/>
        </w:rPr>
        <w:t>в цілому матиме позитивний вплив;</w:t>
      </w:r>
    </w:p>
    <w:p w:rsidR="001C6AEB" w:rsidRPr="00714730" w:rsidRDefault="001C6AEB" w:rsidP="000054AF">
      <w:pPr>
        <w:pStyle w:val="20"/>
        <w:numPr>
          <w:ilvl w:val="0"/>
          <w:numId w:val="15"/>
        </w:numPr>
        <w:shd w:val="clear" w:color="auto" w:fill="auto"/>
        <w:tabs>
          <w:tab w:val="left" w:pos="426"/>
        </w:tabs>
        <w:spacing w:after="0" w:line="350" w:lineRule="exact"/>
        <w:ind w:left="0" w:firstLine="0"/>
        <w:jc w:val="both"/>
        <w:rPr>
          <w:b/>
          <w:bCs/>
          <w:sz w:val="24"/>
          <w:szCs w:val="24"/>
          <w:lang w:val="uk-UA"/>
        </w:rPr>
      </w:pPr>
      <w:r w:rsidRPr="00714730">
        <w:rPr>
          <w:sz w:val="24"/>
          <w:szCs w:val="24"/>
          <w:lang w:val="uk-UA"/>
        </w:rPr>
        <w:t xml:space="preserve">біорізноманіття: контроль за фітосанітарним станом сільськогосподарських угідь, які перебувають в оренді у ТОВ "Мрія Фармінг Полісся" у селах Варварівка та Голики; попередження розповсюдження карантинного бур’яну, зменшення чисельності безпритульних тварин; збільшення площі озеленення населених пунктів </w:t>
      </w:r>
      <w:r w:rsidRPr="00714730">
        <w:rPr>
          <w:rStyle w:val="21"/>
          <w:b w:val="0"/>
          <w:bCs w:val="0"/>
          <w:color w:val="auto"/>
          <w:sz w:val="24"/>
          <w:szCs w:val="24"/>
        </w:rPr>
        <w:t>матиме позитивний вплив на збереження біорізноманіття;</w:t>
      </w:r>
    </w:p>
    <w:p w:rsidR="001C6AEB" w:rsidRPr="00714730" w:rsidRDefault="001C6AEB" w:rsidP="000054AF">
      <w:pPr>
        <w:pStyle w:val="20"/>
        <w:numPr>
          <w:ilvl w:val="0"/>
          <w:numId w:val="15"/>
        </w:numPr>
        <w:shd w:val="clear" w:color="auto" w:fill="auto"/>
        <w:tabs>
          <w:tab w:val="left" w:pos="567"/>
        </w:tabs>
        <w:spacing w:after="0" w:line="350" w:lineRule="exact"/>
        <w:ind w:left="0" w:firstLine="0"/>
        <w:jc w:val="both"/>
        <w:rPr>
          <w:sz w:val="24"/>
          <w:szCs w:val="24"/>
          <w:lang w:val="uk-UA"/>
        </w:rPr>
      </w:pPr>
      <w:r w:rsidRPr="00714730">
        <w:rPr>
          <w:sz w:val="24"/>
          <w:szCs w:val="24"/>
          <w:lang w:val="uk-UA"/>
        </w:rPr>
        <w:t xml:space="preserve">відходи: продовження роботи із впровадження роздільного збору відходів з придбанням контейнерів для роздільного збору побутових відходів і розширення мережі контейнерних майданчиків із роздільним збором відходів дозволить зменшити навантаження на існуюче звалище ТПВ </w:t>
      </w:r>
      <w:r w:rsidRPr="00714730">
        <w:rPr>
          <w:rStyle w:val="21"/>
          <w:b w:val="0"/>
          <w:bCs w:val="0"/>
          <w:color w:val="auto"/>
          <w:sz w:val="24"/>
          <w:szCs w:val="24"/>
        </w:rPr>
        <w:t>матиме позитивний ефект</w:t>
      </w:r>
      <w:r w:rsidRPr="00714730">
        <w:rPr>
          <w:rStyle w:val="21"/>
          <w:color w:val="auto"/>
          <w:sz w:val="24"/>
          <w:szCs w:val="24"/>
        </w:rPr>
        <w:t xml:space="preserve"> </w:t>
      </w:r>
      <w:r w:rsidRPr="00714730">
        <w:rPr>
          <w:sz w:val="24"/>
          <w:szCs w:val="24"/>
          <w:lang w:val="uk-UA"/>
        </w:rPr>
        <w:t>для реалізації схеми санітарного очищення населених пунктів Славутської міської ТГ.</w:t>
      </w:r>
    </w:p>
    <w:p w:rsidR="001C6AEB" w:rsidRPr="00714730" w:rsidRDefault="001C6AEB" w:rsidP="000054AF">
      <w:pPr>
        <w:pStyle w:val="20"/>
        <w:numPr>
          <w:ilvl w:val="0"/>
          <w:numId w:val="15"/>
        </w:numPr>
        <w:shd w:val="clear" w:color="auto" w:fill="auto"/>
        <w:tabs>
          <w:tab w:val="left" w:pos="567"/>
        </w:tabs>
        <w:spacing w:after="0" w:line="350" w:lineRule="exact"/>
        <w:ind w:left="0" w:firstLine="0"/>
        <w:jc w:val="both"/>
        <w:rPr>
          <w:sz w:val="24"/>
          <w:szCs w:val="24"/>
          <w:lang w:val="uk-UA"/>
        </w:rPr>
      </w:pPr>
      <w:r w:rsidRPr="00714730">
        <w:rPr>
          <w:sz w:val="24"/>
          <w:szCs w:val="24"/>
          <w:lang w:val="uk-UA"/>
        </w:rPr>
        <w:t xml:space="preserve">здоров'я населення: поліпшення санітарно-епідеміологічної та санітарно- епізоотичної ситуації на території Славутської міської ТГ; реконструкція та ремонт об’єктів комунальної інфраструктури, збільшення додаткових зелених насаджень </w:t>
      </w:r>
      <w:r w:rsidRPr="00714730">
        <w:rPr>
          <w:rStyle w:val="21"/>
          <w:b w:val="0"/>
          <w:bCs w:val="0"/>
          <w:color w:val="auto"/>
          <w:sz w:val="24"/>
          <w:szCs w:val="24"/>
        </w:rPr>
        <w:t>позитивно вплине</w:t>
      </w:r>
      <w:r w:rsidRPr="00714730">
        <w:rPr>
          <w:rStyle w:val="21"/>
          <w:color w:val="auto"/>
          <w:sz w:val="24"/>
          <w:szCs w:val="24"/>
        </w:rPr>
        <w:t xml:space="preserve"> </w:t>
      </w:r>
      <w:r w:rsidRPr="00714730">
        <w:rPr>
          <w:sz w:val="24"/>
          <w:szCs w:val="24"/>
          <w:lang w:val="uk-UA"/>
        </w:rPr>
        <w:t>на загальні покращення умов життя і діяльності громади. Програма не передбачає появу нових ризиків на стан здоров’я чи захворюваність населення;</w:t>
      </w:r>
    </w:p>
    <w:p w:rsidR="001C6AEB" w:rsidRPr="00714730" w:rsidRDefault="001C6AEB" w:rsidP="000054AF">
      <w:pPr>
        <w:pStyle w:val="20"/>
        <w:numPr>
          <w:ilvl w:val="0"/>
          <w:numId w:val="15"/>
        </w:numPr>
        <w:shd w:val="clear" w:color="auto" w:fill="auto"/>
        <w:tabs>
          <w:tab w:val="left" w:pos="567"/>
        </w:tabs>
        <w:spacing w:after="0" w:line="350" w:lineRule="exact"/>
        <w:ind w:left="0" w:firstLine="0"/>
        <w:jc w:val="both"/>
        <w:rPr>
          <w:b/>
          <w:bCs/>
          <w:sz w:val="24"/>
          <w:szCs w:val="24"/>
          <w:lang w:val="uk-UA"/>
        </w:rPr>
      </w:pPr>
      <w:r w:rsidRPr="00714730">
        <w:rPr>
          <w:sz w:val="24"/>
          <w:szCs w:val="24"/>
          <w:lang w:val="uk-UA"/>
        </w:rPr>
        <w:t xml:space="preserve">збереження та охорона культурної спадщини: збережених і утримання пам’ятників, елементів благоустрою, малих архітектурних форм і т.д. </w:t>
      </w:r>
      <w:r w:rsidRPr="00714730">
        <w:rPr>
          <w:rStyle w:val="21"/>
          <w:b w:val="0"/>
          <w:bCs w:val="0"/>
          <w:color w:val="auto"/>
          <w:sz w:val="24"/>
          <w:szCs w:val="24"/>
        </w:rPr>
        <w:t>матиме позитивний вплив.</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rStyle w:val="21"/>
          <w:color w:val="auto"/>
          <w:sz w:val="24"/>
          <w:szCs w:val="24"/>
        </w:rPr>
        <w:t xml:space="preserve">Кумулятивний вплив. </w:t>
      </w:r>
      <w:r w:rsidRPr="00714730">
        <w:rPr>
          <w:sz w:val="24"/>
          <w:szCs w:val="24"/>
          <w:lang w:val="uk-UA"/>
        </w:rPr>
        <w:t>Ймовірність того, що реалізація Програми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відсутня.</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Таким чином, реалізація Програми не має супроводжуватися появою нових негативних наслідків для довкілля. Разом з тим, реалізація багатьох оперативних завдань має призвести до покращення екологічної ситуації на території Славутської міської територіальної громади.</w:t>
      </w:r>
    </w:p>
    <w:p w:rsidR="001C6AEB" w:rsidRPr="00714730" w:rsidRDefault="001C6AEB" w:rsidP="000054AF">
      <w:pPr>
        <w:pStyle w:val="20"/>
        <w:shd w:val="clear" w:color="auto" w:fill="auto"/>
        <w:spacing w:after="0" w:line="350" w:lineRule="exact"/>
        <w:ind w:firstLine="580"/>
        <w:jc w:val="both"/>
        <w:rPr>
          <w:sz w:val="24"/>
          <w:szCs w:val="24"/>
          <w:lang w:val="uk-UA"/>
        </w:rPr>
      </w:pPr>
      <w:r w:rsidRPr="00714730">
        <w:rPr>
          <w:sz w:val="24"/>
          <w:szCs w:val="24"/>
          <w:lang w:val="uk-UA"/>
        </w:rPr>
        <w:t>У порівнянні з нульовою альтернативою вплив на довкілля оцінюється як незначний, оскільки як зазначалося вище буде обумовлений впливом існуючих незмінних факторів.</w:t>
      </w:r>
    </w:p>
    <w:p w:rsidR="001C6AEB" w:rsidRPr="00714730" w:rsidRDefault="001C6AEB" w:rsidP="000054AF">
      <w:pPr>
        <w:pStyle w:val="BodyText"/>
        <w:tabs>
          <w:tab w:val="left" w:pos="9030"/>
        </w:tabs>
        <w:spacing w:before="2" w:line="350" w:lineRule="exact"/>
        <w:ind w:left="0"/>
        <w:jc w:val="left"/>
        <w:rPr>
          <w:b/>
          <w:bCs/>
          <w:sz w:val="24"/>
          <w:szCs w:val="24"/>
        </w:rPr>
      </w:pPr>
    </w:p>
    <w:p w:rsidR="001C6AEB" w:rsidRPr="00714730" w:rsidRDefault="001C6AEB" w:rsidP="00714730">
      <w:pPr>
        <w:pStyle w:val="Heading1"/>
        <w:numPr>
          <w:ilvl w:val="0"/>
          <w:numId w:val="20"/>
        </w:numPr>
        <w:tabs>
          <w:tab w:val="left" w:pos="688"/>
        </w:tabs>
        <w:spacing w:before="83" w:line="350" w:lineRule="exact"/>
        <w:ind w:right="413"/>
        <w:rPr>
          <w:sz w:val="24"/>
          <w:szCs w:val="24"/>
        </w:rPr>
      </w:pPr>
      <w:r w:rsidRPr="00714730">
        <w:rPr>
          <w:sz w:val="24"/>
          <w:szCs w:val="24"/>
        </w:rPr>
        <w:t>ЗАХОДИ, ЩО ПЕРЕДБАЧАЄТЬСЯ ВЖИТИ ДЛЯ ЗАПОБІГАННЯ, ЗМЕНШЕННЯ ТА ПОМ’ЯКШЕННЯ НЕГАТИВНИХ</w:t>
      </w:r>
      <w:r w:rsidRPr="00714730">
        <w:rPr>
          <w:spacing w:val="-14"/>
          <w:sz w:val="24"/>
          <w:szCs w:val="24"/>
        </w:rPr>
        <w:t xml:space="preserve"> </w:t>
      </w:r>
      <w:r w:rsidRPr="00714730">
        <w:rPr>
          <w:sz w:val="24"/>
          <w:szCs w:val="24"/>
        </w:rPr>
        <w:t>НАСЛІДКІВ</w:t>
      </w:r>
    </w:p>
    <w:p w:rsidR="001C6AEB" w:rsidRPr="00714730" w:rsidRDefault="001C6AEB" w:rsidP="000054AF">
      <w:pPr>
        <w:spacing w:line="350" w:lineRule="exact"/>
        <w:ind w:left="848"/>
        <w:jc w:val="both"/>
        <w:rPr>
          <w:b/>
          <w:bCs/>
          <w:sz w:val="24"/>
          <w:szCs w:val="24"/>
        </w:rPr>
      </w:pPr>
      <w:r w:rsidRPr="00714730">
        <w:rPr>
          <w:b/>
          <w:bCs/>
          <w:sz w:val="24"/>
          <w:szCs w:val="24"/>
        </w:rPr>
        <w:t>ВИКОНАННЯ ДОКУМЕНТА ДЕРЖАВНОГО ПЛАНУВАННЯ</w:t>
      </w:r>
    </w:p>
    <w:p w:rsidR="001C6AEB" w:rsidRPr="00714730" w:rsidRDefault="001C6AEB" w:rsidP="000054AF">
      <w:pPr>
        <w:pStyle w:val="BodyText"/>
        <w:spacing w:before="1" w:line="350" w:lineRule="exact"/>
        <w:ind w:left="0"/>
        <w:jc w:val="left"/>
        <w:rPr>
          <w:b/>
          <w:bCs/>
          <w:sz w:val="24"/>
          <w:szCs w:val="24"/>
        </w:rPr>
      </w:pPr>
    </w:p>
    <w:p w:rsidR="001C6AEB" w:rsidRPr="00714730" w:rsidRDefault="001C6AEB" w:rsidP="000054AF">
      <w:pPr>
        <w:pStyle w:val="20"/>
        <w:shd w:val="clear" w:color="auto" w:fill="auto"/>
        <w:tabs>
          <w:tab w:val="left" w:pos="284"/>
        </w:tabs>
        <w:spacing w:after="0" w:line="350" w:lineRule="exact"/>
        <w:jc w:val="both"/>
        <w:rPr>
          <w:sz w:val="24"/>
          <w:szCs w:val="24"/>
          <w:lang w:val="uk-UA"/>
        </w:rPr>
      </w:pPr>
      <w:r w:rsidRPr="00714730">
        <w:rPr>
          <w:sz w:val="24"/>
          <w:szCs w:val="24"/>
          <w:lang w:val="uk-UA"/>
        </w:rPr>
        <w:tab/>
      </w:r>
      <w:r w:rsidRPr="00714730">
        <w:rPr>
          <w:sz w:val="24"/>
          <w:szCs w:val="24"/>
          <w:lang w:val="uk-UA"/>
        </w:rPr>
        <w:tab/>
        <w:t>Реалізація проекту Програми потребує виконання великої кількості заходів, що стосуються розвитку сфери забезпечення Славутської міської територіальної громади 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w:t>
      </w:r>
    </w:p>
    <w:p w:rsidR="001C6AEB" w:rsidRPr="00714730" w:rsidRDefault="001C6AEB" w:rsidP="000054AF">
      <w:pPr>
        <w:pStyle w:val="20"/>
        <w:shd w:val="clear" w:color="auto" w:fill="auto"/>
        <w:tabs>
          <w:tab w:val="left" w:pos="284"/>
        </w:tabs>
        <w:spacing w:after="0" w:line="350" w:lineRule="exact"/>
        <w:jc w:val="both"/>
        <w:rPr>
          <w:sz w:val="24"/>
          <w:szCs w:val="24"/>
          <w:lang w:val="uk-UA"/>
        </w:rPr>
      </w:pPr>
      <w:r w:rsidRPr="00714730">
        <w:rPr>
          <w:sz w:val="24"/>
          <w:szCs w:val="24"/>
          <w:lang w:val="uk-UA"/>
        </w:rPr>
        <w:tab/>
      </w:r>
      <w:r w:rsidRPr="00714730">
        <w:rPr>
          <w:sz w:val="24"/>
          <w:szCs w:val="24"/>
          <w:lang w:val="uk-UA"/>
        </w:rPr>
        <w:tab/>
        <w:t>Серед головних заходів, що мають безпосередній вплив на санітарно-гігієнічні умови проживання населення та забезпечують пом’якшення негативних наслідків реалізації проекту Програми, можна виділити:</w:t>
      </w:r>
    </w:p>
    <w:p w:rsidR="001C6AEB" w:rsidRPr="00714730" w:rsidRDefault="001C6AEB" w:rsidP="000054AF">
      <w:pPr>
        <w:pStyle w:val="20"/>
        <w:numPr>
          <w:ilvl w:val="0"/>
          <w:numId w:val="17"/>
        </w:numPr>
        <w:shd w:val="clear" w:color="auto" w:fill="auto"/>
        <w:tabs>
          <w:tab w:val="left" w:pos="284"/>
          <w:tab w:val="left" w:pos="786"/>
        </w:tabs>
        <w:spacing w:after="0" w:line="350" w:lineRule="exact"/>
        <w:jc w:val="both"/>
        <w:rPr>
          <w:sz w:val="24"/>
          <w:szCs w:val="24"/>
          <w:lang w:val="uk-UA"/>
        </w:rPr>
      </w:pPr>
      <w:r w:rsidRPr="00714730">
        <w:rPr>
          <w:sz w:val="24"/>
          <w:szCs w:val="24"/>
          <w:lang w:val="uk-UA"/>
        </w:rPr>
        <w:t>здійснення заходів енергозбереження шляхом модернізації обладнання котелень, технічного переоснащення насосних станцій, теплових мереж, використання сонячної енергії;</w:t>
      </w:r>
    </w:p>
    <w:p w:rsidR="001C6AEB" w:rsidRPr="00714730" w:rsidRDefault="001C6AEB" w:rsidP="00576669">
      <w:pPr>
        <w:pStyle w:val="20"/>
        <w:shd w:val="clear" w:color="auto" w:fill="auto"/>
        <w:tabs>
          <w:tab w:val="left" w:pos="284"/>
          <w:tab w:val="left" w:pos="740"/>
        </w:tabs>
        <w:spacing w:after="0" w:line="350" w:lineRule="exact"/>
        <w:jc w:val="both"/>
        <w:rPr>
          <w:sz w:val="24"/>
          <w:szCs w:val="24"/>
          <w:highlight w:val="yellow"/>
          <w:lang w:val="uk-UA"/>
        </w:rPr>
      </w:pPr>
      <w:r w:rsidRPr="00714730">
        <w:rPr>
          <w:sz w:val="24"/>
          <w:szCs w:val="24"/>
          <w:lang w:val="uk-UA"/>
        </w:rPr>
        <w:t>- подальший розвиток вулично-дорожньої мережі - ремонт існуючих вулиць, доріг та тротуарів;</w:t>
      </w:r>
    </w:p>
    <w:p w:rsidR="001C6AEB" w:rsidRPr="00714730" w:rsidRDefault="001C6AEB" w:rsidP="000054AF">
      <w:pPr>
        <w:pStyle w:val="20"/>
        <w:numPr>
          <w:ilvl w:val="0"/>
          <w:numId w:val="17"/>
        </w:numPr>
        <w:shd w:val="clear" w:color="auto" w:fill="auto"/>
        <w:tabs>
          <w:tab w:val="left" w:pos="284"/>
          <w:tab w:val="left" w:pos="735"/>
        </w:tabs>
        <w:spacing w:after="0" w:line="350" w:lineRule="exact"/>
        <w:jc w:val="both"/>
        <w:rPr>
          <w:sz w:val="24"/>
          <w:szCs w:val="24"/>
          <w:lang w:val="uk-UA"/>
        </w:rPr>
      </w:pPr>
      <w:r w:rsidRPr="00714730">
        <w:rPr>
          <w:sz w:val="24"/>
          <w:szCs w:val="24"/>
          <w:lang w:val="uk-UA"/>
        </w:rPr>
        <w:t>ландшафтний благоустрій з формуванням зелених насаджень загального призначення, формування локальних місць рекреаційного використання з їх благоустроєм та ландшафтною організацією;</w:t>
      </w:r>
    </w:p>
    <w:p w:rsidR="001C6AEB" w:rsidRPr="00714730" w:rsidRDefault="001C6AEB" w:rsidP="000054AF">
      <w:pPr>
        <w:pStyle w:val="20"/>
        <w:numPr>
          <w:ilvl w:val="0"/>
          <w:numId w:val="17"/>
        </w:numPr>
        <w:shd w:val="clear" w:color="auto" w:fill="auto"/>
        <w:tabs>
          <w:tab w:val="left" w:pos="284"/>
          <w:tab w:val="left" w:pos="740"/>
        </w:tabs>
        <w:spacing w:after="0" w:line="350" w:lineRule="exact"/>
        <w:jc w:val="both"/>
        <w:rPr>
          <w:sz w:val="24"/>
          <w:szCs w:val="24"/>
          <w:lang w:val="uk-UA"/>
        </w:rPr>
      </w:pPr>
      <w:r w:rsidRPr="00714730">
        <w:rPr>
          <w:sz w:val="24"/>
          <w:szCs w:val="24"/>
          <w:lang w:val="uk-UA"/>
        </w:rPr>
        <w:t>розвиток систем водопостачання з метою забезпечення необхідною кількістю води та якістю, що відповідає санітарним нормам, а саме капітальний ремонт водопровідної мережі;</w:t>
      </w:r>
    </w:p>
    <w:p w:rsidR="001C6AEB" w:rsidRPr="00714730" w:rsidRDefault="001C6AEB" w:rsidP="000054AF">
      <w:pPr>
        <w:pStyle w:val="20"/>
        <w:numPr>
          <w:ilvl w:val="0"/>
          <w:numId w:val="17"/>
        </w:numPr>
        <w:shd w:val="clear" w:color="auto" w:fill="auto"/>
        <w:tabs>
          <w:tab w:val="left" w:pos="284"/>
          <w:tab w:val="left" w:pos="735"/>
        </w:tabs>
        <w:spacing w:after="0" w:line="350" w:lineRule="exact"/>
        <w:jc w:val="both"/>
        <w:rPr>
          <w:sz w:val="24"/>
          <w:szCs w:val="24"/>
          <w:lang w:val="uk-UA"/>
        </w:rPr>
      </w:pPr>
      <w:r w:rsidRPr="00714730">
        <w:rPr>
          <w:sz w:val="24"/>
          <w:szCs w:val="24"/>
          <w:lang w:val="uk-UA"/>
        </w:rPr>
        <w:t>розвиток системи теплогазопостачання - проведення реконструкції котелень та існуючих теплових мереж, заміна аварійних ділянок;</w:t>
      </w:r>
    </w:p>
    <w:p w:rsidR="001C6AEB" w:rsidRPr="00714730" w:rsidRDefault="001C6AEB" w:rsidP="000054AF">
      <w:pPr>
        <w:pStyle w:val="20"/>
        <w:numPr>
          <w:ilvl w:val="0"/>
          <w:numId w:val="17"/>
        </w:numPr>
        <w:shd w:val="clear" w:color="auto" w:fill="auto"/>
        <w:tabs>
          <w:tab w:val="left" w:pos="284"/>
          <w:tab w:val="left" w:pos="786"/>
        </w:tabs>
        <w:spacing w:after="0" w:line="350" w:lineRule="exact"/>
        <w:jc w:val="both"/>
        <w:rPr>
          <w:sz w:val="24"/>
          <w:szCs w:val="24"/>
          <w:lang w:val="uk-UA"/>
        </w:rPr>
      </w:pPr>
      <w:r w:rsidRPr="00714730">
        <w:rPr>
          <w:sz w:val="24"/>
          <w:szCs w:val="24"/>
          <w:lang w:val="uk-UA"/>
        </w:rPr>
        <w:t>розвиток системи водовідведення – будівництво каналізаційних мереж; ремонт каналізаційних мереж;</w:t>
      </w:r>
    </w:p>
    <w:p w:rsidR="001C6AEB" w:rsidRPr="00714730" w:rsidRDefault="001C6AEB" w:rsidP="000054AF">
      <w:pPr>
        <w:pStyle w:val="20"/>
        <w:numPr>
          <w:ilvl w:val="0"/>
          <w:numId w:val="17"/>
        </w:numPr>
        <w:shd w:val="clear" w:color="auto" w:fill="auto"/>
        <w:tabs>
          <w:tab w:val="left" w:pos="284"/>
          <w:tab w:val="left" w:pos="786"/>
        </w:tabs>
        <w:spacing w:after="0" w:line="350" w:lineRule="exact"/>
        <w:jc w:val="both"/>
        <w:rPr>
          <w:sz w:val="24"/>
          <w:szCs w:val="24"/>
          <w:lang w:val="uk-UA"/>
        </w:rPr>
      </w:pPr>
      <w:r w:rsidRPr="00714730">
        <w:rPr>
          <w:sz w:val="24"/>
          <w:szCs w:val="24"/>
          <w:lang w:val="uk-UA"/>
        </w:rPr>
        <w:t>розвиток інфраструктури управління відходами - система роздільного збору ТПВ, поводження з безпритульними тваринами; придбання контейнерів для збору побутових відходів; будівництво сміттєсортувальної станції;</w:t>
      </w:r>
    </w:p>
    <w:p w:rsidR="001C6AEB" w:rsidRPr="00714730" w:rsidRDefault="001C6AEB" w:rsidP="000054AF">
      <w:pPr>
        <w:pStyle w:val="20"/>
        <w:numPr>
          <w:ilvl w:val="0"/>
          <w:numId w:val="17"/>
        </w:numPr>
        <w:shd w:val="clear" w:color="auto" w:fill="auto"/>
        <w:tabs>
          <w:tab w:val="left" w:pos="284"/>
          <w:tab w:val="left" w:pos="786"/>
        </w:tabs>
        <w:spacing w:after="0" w:line="350" w:lineRule="exact"/>
        <w:jc w:val="both"/>
        <w:rPr>
          <w:sz w:val="24"/>
          <w:szCs w:val="24"/>
          <w:lang w:val="uk-UA"/>
        </w:rPr>
      </w:pPr>
      <w:r w:rsidRPr="00714730">
        <w:rPr>
          <w:sz w:val="24"/>
          <w:szCs w:val="24"/>
          <w:lang w:val="uk-UA"/>
        </w:rPr>
        <w:t>зниження вібраційного та шумового навантаження при будівництві і експлуатації об’єктів, що є джерелами шуму та вібрації - під час будівництва/реконструкції об’єктів комунальної власності застосовуватимуться звукоізолюючі матеріали та протиамортизаційні пристрої. Для зменшення негативного впливу передбачається проведення будівельних робіт у робочий час.</w:t>
      </w:r>
    </w:p>
    <w:p w:rsidR="001C6AEB" w:rsidRPr="00714730" w:rsidRDefault="001C6AEB" w:rsidP="000054AF">
      <w:pPr>
        <w:pStyle w:val="BodyText"/>
        <w:numPr>
          <w:ilvl w:val="0"/>
          <w:numId w:val="17"/>
        </w:numPr>
        <w:tabs>
          <w:tab w:val="left" w:pos="284"/>
          <w:tab w:val="left" w:pos="1242"/>
        </w:tabs>
        <w:spacing w:line="350" w:lineRule="exact"/>
        <w:ind w:left="0" w:right="224"/>
        <w:rPr>
          <w:sz w:val="24"/>
          <w:szCs w:val="24"/>
          <w:lang w:eastAsia="en-US"/>
        </w:rPr>
      </w:pPr>
      <w:r w:rsidRPr="00714730">
        <w:rPr>
          <w:sz w:val="24"/>
          <w:szCs w:val="24"/>
          <w:lang w:eastAsia="en-US"/>
        </w:rPr>
        <w:t xml:space="preserve">забезпечення нормативного стану земельних ресурсів та ґрунтів під час будівництва та рекультивації - дотримання екологічних вимог, установлених законодавством України, при проектуванні, розміщенні та будівництві об’єктів; обов’язкове дотримання меж території, відведеної для будівництва; максимальне збереження площі земельних ділянок з ґрунтовим і рослинним покривом;  складування верхнього шару ґрунту на спеціально відведених майданчиках з наступним його використання при рекультивації, вертикальному плануванні будівельного майданчику; всі будівельні матеріали мають бути розміщені на спеціально відведеній ділянці з твердим покриттям; заправка будівельної техніки лише закритим способом – автозаправниками; недопущення порушення </w:t>
      </w:r>
    </w:p>
    <w:p w:rsidR="001C6AEB" w:rsidRPr="00714730" w:rsidRDefault="001C6AEB" w:rsidP="000054AF">
      <w:pPr>
        <w:pStyle w:val="BodyText"/>
        <w:numPr>
          <w:ilvl w:val="0"/>
          <w:numId w:val="17"/>
        </w:numPr>
        <w:tabs>
          <w:tab w:val="left" w:pos="284"/>
          <w:tab w:val="left" w:pos="1242"/>
        </w:tabs>
        <w:spacing w:line="350" w:lineRule="exact"/>
        <w:ind w:left="0" w:right="224"/>
        <w:rPr>
          <w:sz w:val="24"/>
          <w:szCs w:val="24"/>
          <w:lang w:eastAsia="en-US"/>
        </w:rPr>
      </w:pPr>
      <w:r w:rsidRPr="00714730">
        <w:rPr>
          <w:sz w:val="24"/>
          <w:szCs w:val="24"/>
          <w:lang w:eastAsia="en-US"/>
        </w:rPr>
        <w:t>гідрологічного режиму земельних ділянок.</w:t>
      </w:r>
    </w:p>
    <w:p w:rsidR="001C6AEB" w:rsidRPr="00714730" w:rsidRDefault="001C6AEB" w:rsidP="000054AF">
      <w:pPr>
        <w:pStyle w:val="BodyText"/>
        <w:spacing w:line="350" w:lineRule="exact"/>
        <w:ind w:left="0" w:right="29" w:firstLine="720"/>
        <w:rPr>
          <w:sz w:val="24"/>
          <w:szCs w:val="24"/>
        </w:rPr>
      </w:pPr>
      <w:r w:rsidRPr="00714730">
        <w:rPr>
          <w:sz w:val="24"/>
          <w:szCs w:val="24"/>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Славутської міської територіальної громади. Програма передбачає реалізацію завдань, що сприятимуть зменшенню викидів забруднюючих речовин в атмосферне повітря від стаціонарних і пересувних джерел, поліпшення якості атмосферного повітря. </w:t>
      </w:r>
    </w:p>
    <w:p w:rsidR="001C6AEB" w:rsidRPr="00714730" w:rsidRDefault="001C6AEB" w:rsidP="000054AF">
      <w:pPr>
        <w:pStyle w:val="BodyText"/>
        <w:spacing w:line="350" w:lineRule="exact"/>
        <w:ind w:left="0" w:right="29" w:firstLine="262"/>
        <w:rPr>
          <w:sz w:val="24"/>
          <w:szCs w:val="24"/>
        </w:rPr>
      </w:pPr>
      <w:r w:rsidRPr="00714730">
        <w:rPr>
          <w:sz w:val="24"/>
          <w:szCs w:val="24"/>
        </w:rPr>
        <w:t>Проведення заходів, спрямованих на поширення екологічних знань, підвищення рівня екологічної культури населення, ознайомлення з місцевими Правилами благоустрою у т. ч. за рахунок інформаційно-роз’яснювальної роботи відділом муніципальної інспекції забезпечить сприятливі умови для реалізації Програми економічного і соціального розвитку Славутської міської територіальної громади на 2021 рік.</w:t>
      </w:r>
    </w:p>
    <w:p w:rsidR="001C6AEB" w:rsidRPr="00714730" w:rsidRDefault="001C6AEB" w:rsidP="000054AF">
      <w:pPr>
        <w:spacing w:line="350" w:lineRule="exact"/>
        <w:rPr>
          <w:sz w:val="24"/>
          <w:szCs w:val="24"/>
        </w:rPr>
      </w:pPr>
    </w:p>
    <w:p w:rsidR="001C6AEB" w:rsidRPr="00714730" w:rsidRDefault="001C6AEB" w:rsidP="00714730">
      <w:pPr>
        <w:pStyle w:val="Heading1"/>
        <w:numPr>
          <w:ilvl w:val="0"/>
          <w:numId w:val="20"/>
        </w:numPr>
        <w:tabs>
          <w:tab w:val="left" w:pos="544"/>
        </w:tabs>
        <w:spacing w:before="83" w:line="350" w:lineRule="exact"/>
        <w:ind w:right="272"/>
        <w:rPr>
          <w:sz w:val="24"/>
          <w:szCs w:val="24"/>
        </w:rPr>
      </w:pPr>
      <w:r w:rsidRPr="00714730">
        <w:rPr>
          <w:sz w:val="24"/>
          <w:szCs w:val="24"/>
        </w:rPr>
        <w:t>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w:t>
      </w:r>
      <w:r w:rsidRPr="00714730">
        <w:rPr>
          <w:spacing w:val="-12"/>
          <w:sz w:val="24"/>
          <w:szCs w:val="24"/>
        </w:rPr>
        <w:t xml:space="preserve"> </w:t>
      </w:r>
      <w:r w:rsidRPr="00714730">
        <w:rPr>
          <w:sz w:val="24"/>
          <w:szCs w:val="24"/>
        </w:rPr>
        <w:t>ТЕХНІЧНИХ ЗАСОБІВ ПІД ЧАС ЗДІЙСНЕННЯ ТАКОЇ ОЦІНКИ)</w:t>
      </w:r>
    </w:p>
    <w:p w:rsidR="001C6AEB" w:rsidRPr="00714730" w:rsidRDefault="001C6AEB" w:rsidP="000054AF">
      <w:pPr>
        <w:pStyle w:val="BodyText"/>
        <w:spacing w:line="350" w:lineRule="exact"/>
        <w:ind w:left="0"/>
        <w:jc w:val="left"/>
        <w:rPr>
          <w:b/>
          <w:bCs/>
          <w:sz w:val="24"/>
          <w:szCs w:val="24"/>
        </w:rPr>
      </w:pP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Під час підготовки звіту стратегічної екологічної оцінки визначено доцільність і прийнятність планованої діяльності і обґрунтування економічних, технічних, організаційних, державно-правових та інших заходів щодо забезпечення безпеки довкілля, а також оцінено вплив на навколишнє середовище, прогноз впливу на навколишнє середовище, виходячи із особливостей планованої діяльності з урахуванням природних, соціальних та техногенних умов.</w:t>
      </w:r>
    </w:p>
    <w:p w:rsidR="001C6AEB" w:rsidRPr="00714730" w:rsidRDefault="001C6AEB" w:rsidP="000054AF">
      <w:pPr>
        <w:pStyle w:val="20"/>
        <w:shd w:val="clear" w:color="auto" w:fill="auto"/>
        <w:spacing w:after="0" w:line="350" w:lineRule="exact"/>
        <w:ind w:firstLine="600"/>
        <w:jc w:val="both"/>
        <w:rPr>
          <w:sz w:val="24"/>
          <w:szCs w:val="24"/>
          <w:lang w:val="uk-UA"/>
        </w:rPr>
      </w:pPr>
      <w:r w:rsidRPr="00714730">
        <w:rPr>
          <w:sz w:val="24"/>
          <w:szCs w:val="24"/>
          <w:lang w:val="uk-UA"/>
        </w:rPr>
        <w:t>У контексті стратегічної екологічної оцінки Програми соціально-економічного та культурного розвитку Славутської міської територіальної громади були розглянуті два головні сценарії розвитку:</w:t>
      </w:r>
    </w:p>
    <w:p w:rsidR="001C6AEB" w:rsidRPr="00714730" w:rsidRDefault="001C6AEB" w:rsidP="000054AF">
      <w:pPr>
        <w:pStyle w:val="20"/>
        <w:numPr>
          <w:ilvl w:val="0"/>
          <w:numId w:val="17"/>
        </w:numPr>
        <w:shd w:val="clear" w:color="auto" w:fill="auto"/>
        <w:tabs>
          <w:tab w:val="left" w:pos="284"/>
        </w:tabs>
        <w:spacing w:after="0" w:line="350" w:lineRule="exact"/>
        <w:jc w:val="both"/>
        <w:rPr>
          <w:sz w:val="24"/>
          <w:szCs w:val="24"/>
          <w:lang w:val="uk-UA"/>
        </w:rPr>
      </w:pPr>
      <w:r w:rsidRPr="00714730">
        <w:rPr>
          <w:sz w:val="24"/>
          <w:szCs w:val="24"/>
          <w:lang w:val="uk-UA"/>
        </w:rPr>
        <w:t>оптимістичний, який демонструє позитивну динаміку, яка можлива за умови успішної реалізації Програми;</w:t>
      </w:r>
    </w:p>
    <w:p w:rsidR="001C6AEB" w:rsidRPr="00714730" w:rsidRDefault="001C6AEB" w:rsidP="000054AF">
      <w:pPr>
        <w:pStyle w:val="20"/>
        <w:numPr>
          <w:ilvl w:val="0"/>
          <w:numId w:val="17"/>
        </w:numPr>
        <w:shd w:val="clear" w:color="auto" w:fill="auto"/>
        <w:tabs>
          <w:tab w:val="left" w:pos="284"/>
        </w:tabs>
        <w:spacing w:after="0" w:line="350" w:lineRule="exact"/>
        <w:jc w:val="both"/>
        <w:rPr>
          <w:sz w:val="24"/>
          <w:szCs w:val="24"/>
          <w:lang w:val="uk-UA"/>
        </w:rPr>
      </w:pPr>
      <w:r w:rsidRPr="00714730">
        <w:rPr>
          <w:sz w:val="24"/>
          <w:szCs w:val="24"/>
          <w:lang w:val="uk-UA"/>
        </w:rPr>
        <w:t>гіпотетичний «нульовий», за яким не розробляється і не затверджується Програма, за яким більшість зовнішніх загроз і багато внутрішніх проблем з високою ймовірністю негативно вплинуть на існуючу екологічну ситуацію.</w:t>
      </w:r>
    </w:p>
    <w:p w:rsidR="001C6AEB" w:rsidRPr="00714730" w:rsidRDefault="001C6AEB" w:rsidP="000054AF">
      <w:pPr>
        <w:pStyle w:val="20"/>
        <w:tabs>
          <w:tab w:val="left" w:pos="750"/>
        </w:tabs>
        <w:spacing w:after="0" w:line="350" w:lineRule="exact"/>
        <w:jc w:val="both"/>
        <w:rPr>
          <w:sz w:val="24"/>
          <w:szCs w:val="24"/>
          <w:lang w:val="uk-UA"/>
        </w:rPr>
      </w:pPr>
      <w:r w:rsidRPr="00714730">
        <w:rPr>
          <w:sz w:val="24"/>
          <w:szCs w:val="24"/>
          <w:lang w:val="uk-UA"/>
        </w:rPr>
        <w:tab/>
        <w:t xml:space="preserve">Програма базується на принципі сталого соціально-економічного та культурного розвитку, раціонального використання ресурсного потенціалу та екологічної безпеки Славутської міської ТГ. Економічний розвиток спрямований на виробництво більшої кількості благ і створення максимальної кількості робочих місць за рахунок реалізації переваг конкурентоспроможності, яка полягає у динамічному й більш стабільному розвитку. З урахуванням потужної виробничої бази, сприятливих кліматичних умов Програма допомагає прискоренню зростання продуктивності місцевої економіки через сприяння залученню інвестицій у нові та існуючі підприємства з високим потенціалом до зростання, створення умов для цього розвитку на тривалий період.  </w:t>
      </w:r>
    </w:p>
    <w:p w:rsidR="001C6AEB" w:rsidRPr="00714730" w:rsidRDefault="001C6AEB" w:rsidP="000054AF">
      <w:pPr>
        <w:pStyle w:val="20"/>
        <w:tabs>
          <w:tab w:val="left" w:pos="750"/>
        </w:tabs>
        <w:spacing w:after="0" w:line="350" w:lineRule="exact"/>
        <w:jc w:val="both"/>
        <w:rPr>
          <w:sz w:val="24"/>
          <w:szCs w:val="24"/>
          <w:lang w:val="uk-UA"/>
        </w:rPr>
      </w:pPr>
      <w:r w:rsidRPr="00714730">
        <w:rPr>
          <w:sz w:val="24"/>
          <w:szCs w:val="24"/>
          <w:lang w:val="uk-UA"/>
        </w:rPr>
        <w:tab/>
        <w:t xml:space="preserve">Напрями розвитку включають природоохоронну складову й спрямовані на забезпечення цілей забезпечення високого рівня охорони і зменшення впливів на довкілля, підвищення стандартів життя населення шляхом розбудови інфраструктури, забезпечення якості та загальної доступності публічних послуг. </w:t>
      </w:r>
    </w:p>
    <w:p w:rsidR="001C6AEB" w:rsidRPr="00714730" w:rsidRDefault="001C6AEB" w:rsidP="0026155E">
      <w:pPr>
        <w:pStyle w:val="20"/>
        <w:tabs>
          <w:tab w:val="left" w:pos="750"/>
        </w:tabs>
        <w:spacing w:after="0" w:line="240" w:lineRule="auto"/>
        <w:jc w:val="both"/>
        <w:rPr>
          <w:sz w:val="24"/>
          <w:szCs w:val="24"/>
          <w:lang w:val="ru-RU"/>
        </w:rPr>
      </w:pPr>
      <w:r w:rsidRPr="00714730">
        <w:rPr>
          <w:sz w:val="24"/>
          <w:szCs w:val="24"/>
          <w:lang w:val="uk-UA"/>
        </w:rPr>
        <w:tab/>
        <w:t xml:space="preserve">Гіпотетичний сценарій пов’язаний із досить ймовірним збереженням, «консервацією» нинішнього стану виробництва громади. </w:t>
      </w:r>
      <w:r w:rsidRPr="00714730">
        <w:rPr>
          <w:sz w:val="24"/>
          <w:szCs w:val="24"/>
          <w:lang w:val="ru-RU"/>
        </w:rPr>
        <w:t xml:space="preserve">Цей варіант виходить з того, що зміни у економічній політиці практично не відбуватимуться. При цьому якісні показники розвитку виробництва будуть залишатись малорухомими. А це вкрай стримує процеси інноваційного розвитку економіки. </w:t>
      </w:r>
    </w:p>
    <w:p w:rsidR="001C6AEB" w:rsidRPr="00714730" w:rsidRDefault="001C6AEB" w:rsidP="0026155E">
      <w:pPr>
        <w:pStyle w:val="20"/>
        <w:tabs>
          <w:tab w:val="left" w:pos="750"/>
        </w:tabs>
        <w:spacing w:after="0" w:line="240" w:lineRule="auto"/>
        <w:jc w:val="both"/>
        <w:rPr>
          <w:sz w:val="24"/>
          <w:szCs w:val="24"/>
          <w:lang w:val="ru-RU"/>
        </w:rPr>
      </w:pPr>
      <w:r w:rsidRPr="00714730">
        <w:rPr>
          <w:sz w:val="24"/>
          <w:szCs w:val="24"/>
          <w:lang w:val="ru-RU"/>
        </w:rPr>
        <w:tab/>
        <w:t xml:space="preserve">Реалізація гіпотетичного сценарію ілюструє значне загострення соціально- політичних, фінансово-економічних, комунальних проблем, перешкоджаючих набуттю високої якості життя, комфортних умов життя та добробуту населення. Також це означає не виконання завдань та заходів визначених Стратегічним планом розвитку міста Славута до 2028 року, згідно з яким Славута 2028 – місто комфортне для життя та ведення бізнесу. </w:t>
      </w:r>
    </w:p>
    <w:p w:rsidR="001C6AEB" w:rsidRPr="00714730" w:rsidRDefault="001C6AEB" w:rsidP="0026155E">
      <w:pPr>
        <w:pStyle w:val="BodyText"/>
        <w:ind w:left="0" w:firstLine="601"/>
        <w:rPr>
          <w:sz w:val="24"/>
          <w:szCs w:val="24"/>
          <w:lang w:eastAsia="en-US"/>
        </w:rPr>
      </w:pPr>
      <w:r w:rsidRPr="00714730">
        <w:rPr>
          <w:sz w:val="24"/>
          <w:szCs w:val="24"/>
          <w:lang w:eastAsia="en-US"/>
        </w:rPr>
        <w:t xml:space="preserve">Отже, за результатами аналізу визначено, що в рамках гіпотетичного сценарію подальший сталий розвиток Славутської міської територіальної громади є дещо ускладненим, і цей сценарій призводить до погіршення екологічної ситуації в межах території громади, продовження подальшого зносу інфраструктури, неефективного використання енергоресурсів. </w:t>
      </w:r>
    </w:p>
    <w:p w:rsidR="001C6AEB" w:rsidRPr="00714730" w:rsidRDefault="001C6AEB" w:rsidP="0026155E">
      <w:pPr>
        <w:pStyle w:val="BodyText"/>
        <w:ind w:left="0" w:firstLine="601"/>
        <w:rPr>
          <w:sz w:val="24"/>
          <w:szCs w:val="24"/>
          <w:lang w:eastAsia="en-US"/>
        </w:rPr>
      </w:pPr>
      <w:r w:rsidRPr="00714730">
        <w:rPr>
          <w:sz w:val="24"/>
          <w:szCs w:val="24"/>
          <w:lang w:eastAsia="en-US"/>
        </w:rPr>
        <w:t>Основним критерієм під час проведення стратегічної екологічної оцінки Програми є її відповідність законодавству у сфері охорони навколишнього природного середовища.</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Результати проведення цільового аналізу планових завдань щодо їх відповідності цілям охорони довкілля, визначених на місцевому рівні, виявили необхідність прийняття Програми.</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В інтересах ефективного та сталого розвитку громади та підвищення якості життя населення найсприятливішим варіантом буде затвердження запропонованої Програми.</w:t>
      </w:r>
    </w:p>
    <w:p w:rsidR="001C6AEB" w:rsidRPr="00714730" w:rsidRDefault="001C6AEB" w:rsidP="0026155E">
      <w:pPr>
        <w:rPr>
          <w:sz w:val="24"/>
          <w:szCs w:val="24"/>
        </w:rPr>
      </w:pPr>
    </w:p>
    <w:p w:rsidR="001C6AEB" w:rsidRPr="00714730" w:rsidRDefault="001C6AEB" w:rsidP="0026155E">
      <w:pPr>
        <w:pStyle w:val="Heading1"/>
        <w:tabs>
          <w:tab w:val="left" w:pos="882"/>
        </w:tabs>
        <w:ind w:left="0" w:right="0"/>
        <w:rPr>
          <w:sz w:val="24"/>
          <w:szCs w:val="24"/>
        </w:rPr>
      </w:pPr>
      <w:r w:rsidRPr="00714730">
        <w:rPr>
          <w:sz w:val="24"/>
          <w:szCs w:val="24"/>
        </w:rPr>
        <w:t>9. ЗАХОДИ, ПЕРЕДБАЧЕНІ ДЛЯ ЗДІЙСНЕННЯ МОНІТОРИНГУ НАСЛІДКІВ ВИКОНАННЯ ДОКУМЕНТА</w:t>
      </w:r>
      <w:r w:rsidRPr="00714730">
        <w:rPr>
          <w:spacing w:val="-7"/>
          <w:sz w:val="24"/>
          <w:szCs w:val="24"/>
        </w:rPr>
        <w:t xml:space="preserve"> </w:t>
      </w:r>
      <w:r w:rsidRPr="00714730">
        <w:rPr>
          <w:sz w:val="24"/>
          <w:szCs w:val="24"/>
        </w:rPr>
        <w:t>ДЕРЖАВНОГО ПЛАНУВАННЯ ДЛЯ ДОВКІЛЛЯ, У ТОМУ ЧИСЛІ ДЛЯ ЗДОРОВ’Я НАСЕЛЕННЯ</w:t>
      </w:r>
    </w:p>
    <w:p w:rsidR="001C6AEB" w:rsidRPr="00714730" w:rsidRDefault="001C6AEB" w:rsidP="0026155E">
      <w:pPr>
        <w:pStyle w:val="BodyText"/>
        <w:ind w:left="0"/>
        <w:jc w:val="left"/>
        <w:rPr>
          <w:b/>
          <w:bCs/>
          <w:sz w:val="24"/>
          <w:szCs w:val="24"/>
        </w:rPr>
      </w:pP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Результати моніторингу мають бути доступними для органів влади та громадськості. Згідно розділу 5 статті 17 Закону України «Про стратегічну екологічну оцінку» замовник здійснює моніторинг наслідків виконання документу державного планування для довкілля.</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Замовник у межах своєї компетенції здійснює моніторинг наслідків виконання ДДП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Моніторинг може бути використаний для:</w:t>
      </w:r>
    </w:p>
    <w:p w:rsidR="001C6AEB" w:rsidRPr="00714730" w:rsidRDefault="001C6AEB" w:rsidP="0026155E">
      <w:pPr>
        <w:pStyle w:val="20"/>
        <w:shd w:val="clear" w:color="auto" w:fill="auto"/>
        <w:tabs>
          <w:tab w:val="left" w:pos="851"/>
        </w:tabs>
        <w:spacing w:after="0" w:line="240" w:lineRule="auto"/>
        <w:ind w:firstLine="540"/>
        <w:jc w:val="both"/>
        <w:rPr>
          <w:sz w:val="24"/>
          <w:szCs w:val="24"/>
          <w:lang w:val="uk-UA"/>
        </w:rPr>
      </w:pPr>
      <w:r w:rsidRPr="00714730">
        <w:rPr>
          <w:sz w:val="24"/>
          <w:szCs w:val="24"/>
          <w:lang w:val="uk-UA"/>
        </w:rPr>
        <w:t>-</w:t>
      </w:r>
      <w:r w:rsidRPr="00714730">
        <w:rPr>
          <w:sz w:val="24"/>
          <w:szCs w:val="24"/>
          <w:lang w:val="uk-UA"/>
        </w:rPr>
        <w:tab/>
        <w:t>порівняння очікуваних і фактичних наслідків, що дає можливість отримати інформацію про реалізацію Програми;</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 перевірки дотримання екологічних вимог, встановлених відповідними органами виконавчої влади;</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 перевірки того, що Програма виконується відповідно до ухваленого документа, включаючи передбачені заходи із запобігання, скорочення або пом'якшення несприятливих наслідків.</w:t>
      </w:r>
    </w:p>
    <w:p w:rsidR="001C6AEB" w:rsidRPr="00714730" w:rsidRDefault="001C6AEB" w:rsidP="0026155E">
      <w:pPr>
        <w:pStyle w:val="20"/>
        <w:shd w:val="clear" w:color="auto" w:fill="auto"/>
        <w:spacing w:after="0" w:line="240" w:lineRule="auto"/>
        <w:ind w:firstLine="540"/>
        <w:jc w:val="both"/>
        <w:rPr>
          <w:sz w:val="24"/>
          <w:szCs w:val="24"/>
          <w:lang w:val="uk-UA"/>
        </w:rPr>
      </w:pPr>
      <w:r w:rsidRPr="00714730">
        <w:rPr>
          <w:sz w:val="24"/>
          <w:szCs w:val="24"/>
          <w:lang w:val="uk-UA"/>
        </w:rPr>
        <w:t>При здійсненні моніторингу основну увагу належить приділяти заходам передбаченим в сфері охорони довкілля для досягнення стійкості природного середовища до антропогенних навантажень та забезпечення сприятливих санітарно- гігієнічних умов життєдіяльності населення:</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w:t>
      </w:r>
      <w:r w:rsidRPr="00714730">
        <w:rPr>
          <w:sz w:val="24"/>
          <w:szCs w:val="24"/>
          <w:lang w:val="uk-UA"/>
        </w:rPr>
        <w:tab/>
        <w:t>стан виконання Програми заходів шляхом порівняння фактично отриманих значень індикаторів оцінки результативності виконання завдань і їх прогнозних значень;</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w:t>
      </w:r>
      <w:r w:rsidRPr="00714730">
        <w:rPr>
          <w:sz w:val="24"/>
          <w:szCs w:val="24"/>
          <w:lang w:val="uk-UA"/>
        </w:rPr>
        <w:tab/>
        <w:t>обсяг фінансування заходів з охорони навколишнього природного середовища;</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w:t>
      </w:r>
      <w:r w:rsidRPr="00714730">
        <w:rPr>
          <w:sz w:val="24"/>
          <w:szCs w:val="24"/>
          <w:lang w:val="uk-UA"/>
        </w:rPr>
        <w:tab/>
        <w:t>обсяги коштів міжнародної технічної допомоги, кредитів, інвестиційних ресурсів фінансових установ спрямованих у заходи з енергоефективності, залучені громадою.</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У сфері охорони повітряного басейну необхідно перевіряти:</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w:t>
      </w:r>
      <w:r w:rsidRPr="00714730">
        <w:rPr>
          <w:sz w:val="24"/>
          <w:szCs w:val="24"/>
          <w:lang w:val="uk-UA"/>
        </w:rPr>
        <w:tab/>
        <w:t>виконання технологічних та санітарно-технічних заходів (впровадження нових мало- та безвідходних технологій на промислових підприємствах, модернізація існуючих об’єктів тепло-енергопостачання, впровадження теплових установок сучасного типу з використанням природних джерел енергії, тощо);</w:t>
      </w:r>
    </w:p>
    <w:p w:rsidR="001C6AEB" w:rsidRPr="00714730" w:rsidRDefault="001C6AEB" w:rsidP="0026155E">
      <w:pPr>
        <w:pStyle w:val="20"/>
        <w:shd w:val="clear" w:color="auto" w:fill="auto"/>
        <w:tabs>
          <w:tab w:val="left" w:pos="709"/>
        </w:tabs>
        <w:spacing w:after="0" w:line="240" w:lineRule="auto"/>
        <w:ind w:firstLine="2"/>
        <w:jc w:val="both"/>
        <w:rPr>
          <w:sz w:val="24"/>
          <w:szCs w:val="24"/>
          <w:lang w:val="uk-UA"/>
        </w:rPr>
      </w:pPr>
      <w:r w:rsidRPr="00714730">
        <w:rPr>
          <w:sz w:val="24"/>
          <w:szCs w:val="24"/>
          <w:lang w:val="uk-UA"/>
        </w:rPr>
        <w:t>-</w:t>
      </w:r>
      <w:r w:rsidRPr="00714730">
        <w:rPr>
          <w:sz w:val="24"/>
          <w:szCs w:val="24"/>
          <w:lang w:val="uk-UA"/>
        </w:rPr>
        <w:tab/>
        <w:t>зменшення / збільшення обсягів викидів шкідливих речовин в атмосферне повітря стаціонарними та пересувними джерелами забруднення.</w:t>
      </w:r>
    </w:p>
    <w:p w:rsidR="001C6AEB" w:rsidRPr="00714730" w:rsidRDefault="001C6AEB" w:rsidP="0026155E">
      <w:pPr>
        <w:pStyle w:val="20"/>
        <w:shd w:val="clear" w:color="auto" w:fill="auto"/>
        <w:spacing w:after="0" w:line="240" w:lineRule="auto"/>
        <w:ind w:firstLine="540"/>
        <w:jc w:val="both"/>
        <w:rPr>
          <w:sz w:val="24"/>
          <w:szCs w:val="24"/>
          <w:lang w:val="ru-RU"/>
        </w:rPr>
      </w:pPr>
      <w:r w:rsidRPr="00714730">
        <w:rPr>
          <w:sz w:val="24"/>
          <w:szCs w:val="24"/>
          <w:lang w:val="uk-UA"/>
        </w:rPr>
        <w:t xml:space="preserve">Контроль за охороною водних ресурсів включає нагляд за відведенням та очищенням поверхневих стічних вод з території Славутської міської ТГ, встановленням меж прибережних захисних смуг та додержанням на їх території режимів господарської діяльності, благоустроєм водних рекреаційних зон, а також за виконанням технологічних та технічних заходів на промислових об'єктах (впровадження зворотних систем водопостачання, безстічних виробництв із замкнутими циклами водопостачання та ін.). </w:t>
      </w:r>
      <w:r w:rsidRPr="00714730">
        <w:rPr>
          <w:sz w:val="24"/>
          <w:szCs w:val="24"/>
          <w:lang w:val="ru-RU"/>
        </w:rPr>
        <w:t xml:space="preserve">Ефективність роботи систем водопостачання та каналізування (в тому числі зливова каналізація) визначається за результатами лабораторних досліджень якості питної води та води водних об'єктів у пунктах водокористування населення (пляжі) за хімічними та бактеріологічними показниками. </w:t>
      </w:r>
    </w:p>
    <w:p w:rsidR="001C6AEB" w:rsidRPr="00714730" w:rsidRDefault="001C6AEB" w:rsidP="0026155E">
      <w:pPr>
        <w:pStyle w:val="BodyText"/>
        <w:spacing w:line="350" w:lineRule="exact"/>
        <w:ind w:left="222" w:right="226" w:firstLine="719"/>
        <w:rPr>
          <w:sz w:val="24"/>
          <w:szCs w:val="24"/>
          <w:lang w:val="ru-RU" w:eastAsia="en-US"/>
        </w:rPr>
      </w:pPr>
      <w:r w:rsidRPr="00714730">
        <w:rPr>
          <w:sz w:val="24"/>
          <w:szCs w:val="24"/>
          <w:lang w:val="ru-RU" w:eastAsia="en-US"/>
        </w:rPr>
        <w:t>Екологічні індикатори для моніторингу виконання документа державного планування «Програма соціально-економічного та культурного розвитку Славутської  міської територіальної громади на 2021 рік» наведені в  таблиці</w:t>
      </w:r>
      <w:r w:rsidRPr="00714730">
        <w:rPr>
          <w:sz w:val="24"/>
          <w:szCs w:val="24"/>
          <w:highlight w:val="yellow"/>
          <w:lang w:val="ru-RU" w:eastAsia="en-US"/>
        </w:rPr>
        <w:t xml:space="preserve"> </w:t>
      </w:r>
    </w:p>
    <w:p w:rsidR="001C6AEB" w:rsidRPr="00714730" w:rsidRDefault="001C6AEB" w:rsidP="0026155E">
      <w:pPr>
        <w:pStyle w:val="BodyText"/>
        <w:spacing w:line="350" w:lineRule="exact"/>
        <w:ind w:left="222" w:right="226" w:firstLine="719"/>
        <w:rPr>
          <w:sz w:val="24"/>
          <w:szCs w:val="24"/>
        </w:rPr>
      </w:pPr>
    </w:p>
    <w:p w:rsidR="001C6AEB" w:rsidRPr="00714730" w:rsidRDefault="001C6AEB" w:rsidP="000054AF">
      <w:pPr>
        <w:pStyle w:val="BodyText"/>
        <w:spacing w:after="57" w:line="350" w:lineRule="exact"/>
        <w:ind w:left="941"/>
        <w:jc w:val="left"/>
        <w:rPr>
          <w:sz w:val="24"/>
          <w:szCs w:val="24"/>
        </w:rPr>
      </w:pPr>
      <w:r w:rsidRPr="00714730">
        <w:rPr>
          <w:sz w:val="24"/>
          <w:szCs w:val="24"/>
        </w:rPr>
        <w:t xml:space="preserve"> Індикатори моніторингу виконання ДДП</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70"/>
        <w:gridCol w:w="3310"/>
        <w:gridCol w:w="2893"/>
      </w:tblGrid>
      <w:tr w:rsidR="001C6AEB" w:rsidRPr="00714730">
        <w:trPr>
          <w:trHeight w:val="369"/>
        </w:trPr>
        <w:tc>
          <w:tcPr>
            <w:tcW w:w="3370" w:type="dxa"/>
            <w:shd w:val="clear" w:color="auto" w:fill="BCD5ED"/>
          </w:tcPr>
          <w:p w:rsidR="001C6AEB" w:rsidRPr="00714730" w:rsidRDefault="001C6AEB" w:rsidP="0056665F">
            <w:pPr>
              <w:pStyle w:val="TableParagraph"/>
              <w:spacing w:line="350" w:lineRule="exact"/>
              <w:ind w:left="1084"/>
              <w:rPr>
                <w:sz w:val="24"/>
                <w:szCs w:val="24"/>
              </w:rPr>
            </w:pPr>
            <w:r w:rsidRPr="00714730">
              <w:rPr>
                <w:sz w:val="24"/>
                <w:szCs w:val="24"/>
              </w:rPr>
              <w:t>Індикатор</w:t>
            </w:r>
          </w:p>
        </w:tc>
        <w:tc>
          <w:tcPr>
            <w:tcW w:w="3310" w:type="dxa"/>
            <w:shd w:val="clear" w:color="auto" w:fill="BCD5ED"/>
          </w:tcPr>
          <w:p w:rsidR="001C6AEB" w:rsidRPr="00714730" w:rsidRDefault="001C6AEB" w:rsidP="0056665F">
            <w:pPr>
              <w:pStyle w:val="TableParagraph"/>
              <w:spacing w:line="350" w:lineRule="exact"/>
              <w:ind w:left="547"/>
              <w:rPr>
                <w:sz w:val="24"/>
                <w:szCs w:val="24"/>
              </w:rPr>
            </w:pPr>
            <w:r w:rsidRPr="00714730">
              <w:rPr>
                <w:sz w:val="24"/>
                <w:szCs w:val="24"/>
              </w:rPr>
              <w:t>Характеристика</w:t>
            </w:r>
          </w:p>
        </w:tc>
        <w:tc>
          <w:tcPr>
            <w:tcW w:w="2893" w:type="dxa"/>
            <w:shd w:val="clear" w:color="auto" w:fill="BCD5ED"/>
          </w:tcPr>
          <w:p w:rsidR="001C6AEB" w:rsidRPr="00714730" w:rsidRDefault="001C6AEB" w:rsidP="0056665F">
            <w:pPr>
              <w:pStyle w:val="TableParagraph"/>
              <w:spacing w:line="350" w:lineRule="exact"/>
              <w:ind w:left="677"/>
              <w:rPr>
                <w:sz w:val="24"/>
                <w:szCs w:val="24"/>
              </w:rPr>
            </w:pPr>
            <w:r w:rsidRPr="00714730">
              <w:rPr>
                <w:sz w:val="24"/>
                <w:szCs w:val="24"/>
              </w:rPr>
              <w:t>Джерело даних</w:t>
            </w:r>
          </w:p>
        </w:tc>
      </w:tr>
      <w:tr w:rsidR="001C6AEB" w:rsidRPr="00714730">
        <w:trPr>
          <w:trHeight w:val="369"/>
        </w:trPr>
        <w:tc>
          <w:tcPr>
            <w:tcW w:w="3370" w:type="dxa"/>
          </w:tcPr>
          <w:p w:rsidR="001C6AEB" w:rsidRPr="00714730" w:rsidRDefault="001C6AEB" w:rsidP="0056665F">
            <w:pPr>
              <w:pStyle w:val="TableParagraph"/>
              <w:spacing w:line="350" w:lineRule="exact"/>
              <w:ind w:left="10"/>
              <w:jc w:val="center"/>
              <w:rPr>
                <w:sz w:val="24"/>
                <w:szCs w:val="24"/>
              </w:rPr>
            </w:pPr>
            <w:r w:rsidRPr="00714730">
              <w:rPr>
                <w:sz w:val="24"/>
                <w:szCs w:val="24"/>
              </w:rPr>
              <w:t>1</w:t>
            </w:r>
          </w:p>
        </w:tc>
        <w:tc>
          <w:tcPr>
            <w:tcW w:w="3310" w:type="dxa"/>
          </w:tcPr>
          <w:p w:rsidR="001C6AEB" w:rsidRPr="00714730" w:rsidRDefault="001C6AEB" w:rsidP="0056665F">
            <w:pPr>
              <w:pStyle w:val="TableParagraph"/>
              <w:spacing w:line="350" w:lineRule="exact"/>
              <w:ind w:left="9"/>
              <w:jc w:val="center"/>
              <w:rPr>
                <w:sz w:val="24"/>
                <w:szCs w:val="24"/>
              </w:rPr>
            </w:pPr>
            <w:r w:rsidRPr="00714730">
              <w:rPr>
                <w:sz w:val="24"/>
                <w:szCs w:val="24"/>
              </w:rPr>
              <w:t>2</w:t>
            </w:r>
          </w:p>
        </w:tc>
        <w:tc>
          <w:tcPr>
            <w:tcW w:w="2893" w:type="dxa"/>
          </w:tcPr>
          <w:p w:rsidR="001C6AEB" w:rsidRPr="00714730" w:rsidRDefault="001C6AEB" w:rsidP="0056665F">
            <w:pPr>
              <w:pStyle w:val="TableParagraph"/>
              <w:spacing w:line="350" w:lineRule="exact"/>
              <w:ind w:left="9"/>
              <w:jc w:val="center"/>
              <w:rPr>
                <w:sz w:val="24"/>
                <w:szCs w:val="24"/>
              </w:rPr>
            </w:pPr>
            <w:r w:rsidRPr="00714730">
              <w:rPr>
                <w:sz w:val="24"/>
                <w:szCs w:val="24"/>
              </w:rPr>
              <w:t>3</w:t>
            </w:r>
          </w:p>
        </w:tc>
      </w:tr>
      <w:tr w:rsidR="001C6AEB" w:rsidRPr="00714730">
        <w:trPr>
          <w:trHeight w:val="371"/>
        </w:trPr>
        <w:tc>
          <w:tcPr>
            <w:tcW w:w="9573" w:type="dxa"/>
            <w:gridSpan w:val="3"/>
            <w:shd w:val="clear" w:color="auto" w:fill="E1EED9"/>
          </w:tcPr>
          <w:p w:rsidR="001C6AEB" w:rsidRPr="00714730" w:rsidRDefault="001C6AEB" w:rsidP="0056665F">
            <w:pPr>
              <w:pStyle w:val="TableParagraph"/>
              <w:ind w:left="2905" w:right="2901"/>
              <w:jc w:val="center"/>
              <w:rPr>
                <w:sz w:val="24"/>
                <w:szCs w:val="24"/>
              </w:rPr>
            </w:pPr>
            <w:r w:rsidRPr="00714730">
              <w:rPr>
                <w:sz w:val="24"/>
                <w:szCs w:val="24"/>
              </w:rPr>
              <w:t>Атмосферне повітря</w:t>
            </w:r>
          </w:p>
        </w:tc>
      </w:tr>
      <w:tr w:rsidR="001C6AEB" w:rsidRPr="00714730">
        <w:trPr>
          <w:trHeight w:val="715"/>
        </w:trPr>
        <w:tc>
          <w:tcPr>
            <w:tcW w:w="3370" w:type="dxa"/>
            <w:tcBorders>
              <w:bottom w:val="nil"/>
            </w:tcBorders>
          </w:tcPr>
          <w:p w:rsidR="001C6AEB" w:rsidRPr="00714730" w:rsidRDefault="001C6AEB" w:rsidP="0056665F">
            <w:pPr>
              <w:pStyle w:val="TableParagraph"/>
              <w:tabs>
                <w:tab w:val="left" w:pos="1463"/>
              </w:tabs>
              <w:ind w:left="107"/>
              <w:rPr>
                <w:sz w:val="24"/>
                <w:szCs w:val="24"/>
              </w:rPr>
            </w:pPr>
            <w:r w:rsidRPr="00714730">
              <w:rPr>
                <w:sz w:val="24"/>
                <w:szCs w:val="24"/>
              </w:rPr>
              <w:t xml:space="preserve">Обсяги викидів </w:t>
            </w:r>
          </w:p>
          <w:p w:rsidR="001C6AEB" w:rsidRPr="00714730" w:rsidRDefault="001C6AEB" w:rsidP="0056665F">
            <w:pPr>
              <w:pStyle w:val="TableParagraph"/>
              <w:spacing w:before="47"/>
              <w:ind w:left="107"/>
              <w:rPr>
                <w:sz w:val="24"/>
                <w:szCs w:val="24"/>
                <w:highlight w:val="yellow"/>
              </w:rPr>
            </w:pPr>
            <w:r w:rsidRPr="00714730">
              <w:rPr>
                <w:sz w:val="24"/>
                <w:szCs w:val="24"/>
              </w:rPr>
              <w:t xml:space="preserve">забруднюючих речовин  в </w:t>
            </w:r>
            <w:r w:rsidRPr="00714730">
              <w:rPr>
                <w:spacing w:val="17"/>
                <w:sz w:val="24"/>
                <w:szCs w:val="24"/>
              </w:rPr>
              <w:t xml:space="preserve"> </w:t>
            </w:r>
            <w:r w:rsidRPr="00714730">
              <w:rPr>
                <w:sz w:val="24"/>
                <w:szCs w:val="24"/>
              </w:rPr>
              <w:t>атмосферному повітрі</w:t>
            </w:r>
          </w:p>
        </w:tc>
        <w:tc>
          <w:tcPr>
            <w:tcW w:w="3310" w:type="dxa"/>
            <w:tcBorders>
              <w:bottom w:val="nil"/>
            </w:tcBorders>
          </w:tcPr>
          <w:p w:rsidR="001C6AEB" w:rsidRPr="00714730" w:rsidRDefault="001C6AEB" w:rsidP="0026155E">
            <w:pPr>
              <w:pStyle w:val="TableParagraph"/>
              <w:spacing w:before="47"/>
              <w:ind w:left="107"/>
              <w:rPr>
                <w:sz w:val="24"/>
                <w:szCs w:val="24"/>
                <w:highlight w:val="yellow"/>
              </w:rPr>
            </w:pPr>
            <w:r w:rsidRPr="00714730">
              <w:rPr>
                <w:sz w:val="24"/>
                <w:szCs w:val="24"/>
              </w:rPr>
              <w:t xml:space="preserve">Оксид вуглецю, діоксид азоту, діоксид сірки </w:t>
            </w:r>
            <w:r w:rsidRPr="00714730">
              <w:rPr>
                <w:spacing w:val="16"/>
                <w:sz w:val="24"/>
                <w:szCs w:val="24"/>
              </w:rPr>
              <w:t xml:space="preserve"> оксид</w:t>
            </w:r>
            <w:r w:rsidRPr="00714730">
              <w:rPr>
                <w:sz w:val="24"/>
                <w:szCs w:val="24"/>
              </w:rPr>
              <w:t xml:space="preserve"> вуглецю та ін., т</w:t>
            </w:r>
          </w:p>
        </w:tc>
        <w:tc>
          <w:tcPr>
            <w:tcW w:w="2893" w:type="dxa"/>
            <w:tcBorders>
              <w:bottom w:val="nil"/>
            </w:tcBorders>
          </w:tcPr>
          <w:p w:rsidR="001C6AEB" w:rsidRPr="00714730" w:rsidRDefault="001C6AEB" w:rsidP="0056665F">
            <w:pPr>
              <w:pStyle w:val="TableParagraph"/>
              <w:tabs>
                <w:tab w:val="left" w:pos="2278"/>
              </w:tabs>
              <w:spacing w:before="47"/>
              <w:ind w:left="108"/>
              <w:rPr>
                <w:sz w:val="24"/>
                <w:szCs w:val="24"/>
                <w:highlight w:val="yellow"/>
              </w:rPr>
            </w:pPr>
            <w:r w:rsidRPr="00714730">
              <w:rPr>
                <w:sz w:val="24"/>
                <w:szCs w:val="24"/>
              </w:rPr>
              <w:t>Дані Головного управління статистики у Хмельницькій області</w:t>
            </w:r>
          </w:p>
        </w:tc>
      </w:tr>
      <w:tr w:rsidR="001C6AEB" w:rsidRPr="00714730">
        <w:trPr>
          <w:trHeight w:val="1082"/>
        </w:trPr>
        <w:tc>
          <w:tcPr>
            <w:tcW w:w="3370" w:type="dxa"/>
          </w:tcPr>
          <w:p w:rsidR="001C6AEB" w:rsidRPr="00714730" w:rsidRDefault="001C6AEB" w:rsidP="0056665F">
            <w:pPr>
              <w:pStyle w:val="TableParagraph"/>
              <w:spacing w:before="19"/>
              <w:ind w:left="107"/>
              <w:rPr>
                <w:sz w:val="24"/>
                <w:szCs w:val="24"/>
              </w:rPr>
            </w:pPr>
            <w:r w:rsidRPr="00714730">
              <w:rPr>
                <w:sz w:val="24"/>
                <w:szCs w:val="24"/>
              </w:rPr>
              <w:t xml:space="preserve">Викиди забруднюючих речовин у атмосферне повітря у розрахунку на кв.км </w:t>
            </w:r>
          </w:p>
        </w:tc>
        <w:tc>
          <w:tcPr>
            <w:tcW w:w="3310" w:type="dxa"/>
          </w:tcPr>
          <w:p w:rsidR="001C6AEB" w:rsidRPr="00714730" w:rsidRDefault="001C6AEB" w:rsidP="0056665F">
            <w:pPr>
              <w:pStyle w:val="TableParagraph"/>
              <w:tabs>
                <w:tab w:val="left" w:pos="1813"/>
              </w:tabs>
              <w:spacing w:before="19"/>
              <w:ind w:left="107"/>
              <w:rPr>
                <w:sz w:val="24"/>
                <w:szCs w:val="24"/>
              </w:rPr>
            </w:pPr>
            <w:r w:rsidRPr="00714730">
              <w:rPr>
                <w:sz w:val="24"/>
                <w:szCs w:val="24"/>
              </w:rPr>
              <w:t>тонн/ кв.км</w:t>
            </w:r>
          </w:p>
        </w:tc>
        <w:tc>
          <w:tcPr>
            <w:tcW w:w="2893" w:type="dxa"/>
          </w:tcPr>
          <w:p w:rsidR="001C6AEB" w:rsidRPr="00714730" w:rsidRDefault="001C6AEB" w:rsidP="0056665F">
            <w:pPr>
              <w:pStyle w:val="TableParagraph"/>
              <w:tabs>
                <w:tab w:val="left" w:pos="1731"/>
                <w:tab w:val="left" w:pos="2963"/>
              </w:tabs>
              <w:spacing w:before="48"/>
              <w:ind w:left="108"/>
              <w:rPr>
                <w:sz w:val="24"/>
                <w:szCs w:val="24"/>
              </w:rPr>
            </w:pPr>
            <w:r w:rsidRPr="00714730">
              <w:rPr>
                <w:sz w:val="24"/>
                <w:szCs w:val="24"/>
              </w:rPr>
              <w:t>Дані Головного управління статистики у Хмельницькій області</w:t>
            </w:r>
          </w:p>
        </w:tc>
      </w:tr>
      <w:tr w:rsidR="001C6AEB" w:rsidRPr="00714730">
        <w:trPr>
          <w:trHeight w:val="359"/>
        </w:trPr>
        <w:tc>
          <w:tcPr>
            <w:tcW w:w="9573" w:type="dxa"/>
            <w:gridSpan w:val="3"/>
          </w:tcPr>
          <w:p w:rsidR="001C6AEB" w:rsidRPr="00714730" w:rsidRDefault="001C6AEB" w:rsidP="0056665F">
            <w:pPr>
              <w:pStyle w:val="TableParagraph"/>
              <w:tabs>
                <w:tab w:val="left" w:pos="1196"/>
              </w:tabs>
              <w:ind w:left="108"/>
              <w:jc w:val="center"/>
              <w:rPr>
                <w:sz w:val="24"/>
                <w:szCs w:val="24"/>
              </w:rPr>
            </w:pPr>
            <w:r w:rsidRPr="00714730">
              <w:rPr>
                <w:sz w:val="24"/>
                <w:szCs w:val="24"/>
              </w:rPr>
              <w:t>Водні ресурси</w:t>
            </w:r>
          </w:p>
        </w:tc>
      </w:tr>
      <w:tr w:rsidR="001C6AEB" w:rsidRPr="00714730">
        <w:trPr>
          <w:trHeight w:val="1481"/>
        </w:trPr>
        <w:tc>
          <w:tcPr>
            <w:tcW w:w="3370" w:type="dxa"/>
          </w:tcPr>
          <w:p w:rsidR="001C6AEB" w:rsidRPr="00714730" w:rsidRDefault="001C6AEB" w:rsidP="0056665F">
            <w:pPr>
              <w:pStyle w:val="20"/>
              <w:shd w:val="clear" w:color="auto" w:fill="auto"/>
              <w:tabs>
                <w:tab w:val="left" w:pos="852"/>
                <w:tab w:val="left" w:pos="2138"/>
                <w:tab w:val="left" w:pos="4432"/>
                <w:tab w:val="left" w:pos="6161"/>
                <w:tab w:val="left" w:pos="6726"/>
                <w:tab w:val="left" w:pos="8767"/>
              </w:tabs>
              <w:spacing w:after="0" w:line="240" w:lineRule="auto"/>
              <w:jc w:val="both"/>
              <w:rPr>
                <w:sz w:val="24"/>
                <w:szCs w:val="24"/>
                <w:lang w:val="uk-UA"/>
              </w:rPr>
            </w:pPr>
            <w:r w:rsidRPr="00714730">
              <w:rPr>
                <w:sz w:val="24"/>
                <w:szCs w:val="24"/>
                <w:lang w:val="uk-UA"/>
              </w:rPr>
              <w:t>Кількість домогосподарств, підключених до централізованої</w:t>
            </w:r>
            <w:r w:rsidRPr="00714730">
              <w:rPr>
                <w:sz w:val="24"/>
                <w:szCs w:val="24"/>
                <w:lang w:val="uk-UA"/>
              </w:rPr>
              <w:tab/>
              <w:t>системи</w:t>
            </w:r>
          </w:p>
          <w:p w:rsidR="001C6AEB" w:rsidRPr="00714730" w:rsidRDefault="001C6AEB" w:rsidP="0056665F">
            <w:pPr>
              <w:pStyle w:val="20"/>
              <w:shd w:val="clear" w:color="auto" w:fill="auto"/>
              <w:spacing w:after="0" w:line="240" w:lineRule="auto"/>
              <w:jc w:val="left"/>
              <w:rPr>
                <w:sz w:val="24"/>
                <w:szCs w:val="24"/>
                <w:lang w:val="uk-UA"/>
              </w:rPr>
            </w:pPr>
            <w:r w:rsidRPr="00714730">
              <w:rPr>
                <w:sz w:val="24"/>
                <w:szCs w:val="24"/>
                <w:lang w:val="uk-UA"/>
              </w:rPr>
              <w:t xml:space="preserve">водопостачання </w:t>
            </w:r>
          </w:p>
          <w:p w:rsidR="001C6AEB" w:rsidRPr="00714730" w:rsidRDefault="001C6AEB" w:rsidP="0056665F">
            <w:pPr>
              <w:pStyle w:val="TableParagraph"/>
              <w:tabs>
                <w:tab w:val="left" w:pos="1760"/>
              </w:tabs>
              <w:ind w:left="107"/>
              <w:rPr>
                <w:sz w:val="24"/>
                <w:szCs w:val="24"/>
              </w:rPr>
            </w:pPr>
          </w:p>
        </w:tc>
        <w:tc>
          <w:tcPr>
            <w:tcW w:w="3310" w:type="dxa"/>
          </w:tcPr>
          <w:p w:rsidR="001C6AEB" w:rsidRPr="00714730" w:rsidRDefault="001C6AEB" w:rsidP="0056665F">
            <w:pPr>
              <w:pStyle w:val="TableParagraph"/>
              <w:tabs>
                <w:tab w:val="left" w:pos="1952"/>
                <w:tab w:val="left" w:pos="2051"/>
              </w:tabs>
              <w:ind w:left="107" w:right="95"/>
              <w:jc w:val="center"/>
              <w:rPr>
                <w:sz w:val="24"/>
                <w:szCs w:val="24"/>
              </w:rPr>
            </w:pPr>
            <w:r w:rsidRPr="00714730">
              <w:rPr>
                <w:sz w:val="24"/>
                <w:szCs w:val="24"/>
              </w:rPr>
              <w:t>% від загальної кількості;</w:t>
            </w:r>
          </w:p>
        </w:tc>
        <w:tc>
          <w:tcPr>
            <w:tcW w:w="2893" w:type="dxa"/>
          </w:tcPr>
          <w:p w:rsidR="001C6AEB" w:rsidRPr="00714730" w:rsidRDefault="001C6AEB" w:rsidP="0056665F">
            <w:pPr>
              <w:pStyle w:val="TableParagraph"/>
              <w:tabs>
                <w:tab w:val="left" w:pos="2632"/>
              </w:tabs>
              <w:ind w:left="108"/>
              <w:jc w:val="both"/>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20"/>
              <w:shd w:val="clear" w:color="auto" w:fill="auto"/>
              <w:tabs>
                <w:tab w:val="left" w:pos="852"/>
                <w:tab w:val="left" w:pos="2138"/>
                <w:tab w:val="left" w:pos="4432"/>
                <w:tab w:val="left" w:pos="6161"/>
                <w:tab w:val="left" w:pos="6726"/>
                <w:tab w:val="left" w:pos="8767"/>
              </w:tabs>
              <w:spacing w:after="0" w:line="240" w:lineRule="auto"/>
              <w:jc w:val="both"/>
              <w:rPr>
                <w:sz w:val="24"/>
                <w:szCs w:val="24"/>
                <w:lang w:val="uk-UA"/>
              </w:rPr>
            </w:pPr>
            <w:r w:rsidRPr="00714730">
              <w:rPr>
                <w:sz w:val="24"/>
                <w:szCs w:val="24"/>
                <w:lang w:val="uk-UA"/>
              </w:rPr>
              <w:t>Кількість домогосподарств, підключених до централізованої</w:t>
            </w:r>
            <w:r w:rsidRPr="00714730">
              <w:rPr>
                <w:sz w:val="24"/>
                <w:szCs w:val="24"/>
                <w:lang w:val="uk-UA"/>
              </w:rPr>
              <w:tab/>
              <w:t>системи</w:t>
            </w:r>
          </w:p>
          <w:p w:rsidR="001C6AEB" w:rsidRPr="00714730" w:rsidRDefault="001C6AEB" w:rsidP="0056665F">
            <w:pPr>
              <w:pStyle w:val="20"/>
              <w:shd w:val="clear" w:color="auto" w:fill="auto"/>
              <w:spacing w:after="0" w:line="240" w:lineRule="auto"/>
              <w:jc w:val="left"/>
              <w:rPr>
                <w:sz w:val="24"/>
                <w:szCs w:val="24"/>
                <w:lang w:val="uk-UA"/>
              </w:rPr>
            </w:pPr>
            <w:r w:rsidRPr="00714730">
              <w:rPr>
                <w:sz w:val="24"/>
                <w:szCs w:val="24"/>
                <w:lang w:val="uk-UA"/>
              </w:rPr>
              <w:t>водовідведення</w:t>
            </w:r>
          </w:p>
          <w:p w:rsidR="001C6AEB" w:rsidRPr="00714730" w:rsidRDefault="001C6AEB" w:rsidP="0056665F">
            <w:pPr>
              <w:pStyle w:val="20"/>
              <w:shd w:val="clear" w:color="auto" w:fill="auto"/>
              <w:tabs>
                <w:tab w:val="left" w:pos="852"/>
                <w:tab w:val="left" w:pos="2138"/>
                <w:tab w:val="left" w:pos="4432"/>
                <w:tab w:val="left" w:pos="6161"/>
                <w:tab w:val="left" w:pos="6726"/>
                <w:tab w:val="left" w:pos="8767"/>
              </w:tabs>
              <w:spacing w:after="0" w:line="240" w:lineRule="auto"/>
              <w:jc w:val="both"/>
              <w:rPr>
                <w:sz w:val="24"/>
                <w:szCs w:val="24"/>
                <w:lang w:val="uk-UA"/>
              </w:rPr>
            </w:pPr>
          </w:p>
        </w:tc>
        <w:tc>
          <w:tcPr>
            <w:tcW w:w="3310" w:type="dxa"/>
          </w:tcPr>
          <w:p w:rsidR="001C6AEB" w:rsidRPr="00714730" w:rsidRDefault="001C6AEB" w:rsidP="0056665F">
            <w:pPr>
              <w:pStyle w:val="TableParagraph"/>
              <w:tabs>
                <w:tab w:val="left" w:pos="1952"/>
                <w:tab w:val="left" w:pos="2051"/>
              </w:tabs>
              <w:ind w:left="107" w:right="95"/>
              <w:jc w:val="center"/>
              <w:rPr>
                <w:sz w:val="24"/>
                <w:szCs w:val="24"/>
              </w:rPr>
            </w:pPr>
            <w:r w:rsidRPr="00714730">
              <w:rPr>
                <w:sz w:val="24"/>
                <w:szCs w:val="24"/>
              </w:rPr>
              <w:t>% від загальної кількості;</w:t>
            </w:r>
          </w:p>
        </w:tc>
        <w:tc>
          <w:tcPr>
            <w:tcW w:w="2893" w:type="dxa"/>
          </w:tcPr>
          <w:p w:rsidR="001C6AEB" w:rsidRPr="00714730" w:rsidRDefault="001C6AEB" w:rsidP="0056665F">
            <w:pPr>
              <w:pStyle w:val="TableParagraph"/>
              <w:tabs>
                <w:tab w:val="left" w:pos="2632"/>
              </w:tabs>
              <w:ind w:left="108"/>
              <w:jc w:val="both"/>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20"/>
              <w:shd w:val="clear" w:color="auto" w:fill="auto"/>
              <w:tabs>
                <w:tab w:val="left" w:pos="795"/>
              </w:tabs>
              <w:spacing w:after="0" w:line="240" w:lineRule="auto"/>
              <w:jc w:val="both"/>
              <w:rPr>
                <w:sz w:val="24"/>
                <w:szCs w:val="24"/>
                <w:lang w:val="uk-UA"/>
              </w:rPr>
            </w:pPr>
            <w:r w:rsidRPr="00714730">
              <w:rPr>
                <w:sz w:val="24"/>
                <w:szCs w:val="24"/>
                <w:lang w:val="uk-UA"/>
              </w:rPr>
              <w:t xml:space="preserve">Обсяг стічних вод від житлово-комунального сектору та промислових підприємств, </w:t>
            </w:r>
          </w:p>
          <w:p w:rsidR="001C6AEB" w:rsidRPr="00714730" w:rsidRDefault="001C6AEB" w:rsidP="0056665F">
            <w:pPr>
              <w:pStyle w:val="20"/>
              <w:shd w:val="clear" w:color="auto" w:fill="auto"/>
              <w:tabs>
                <w:tab w:val="left" w:pos="852"/>
                <w:tab w:val="left" w:pos="2138"/>
                <w:tab w:val="left" w:pos="4432"/>
                <w:tab w:val="left" w:pos="6161"/>
                <w:tab w:val="left" w:pos="6726"/>
                <w:tab w:val="left" w:pos="8767"/>
              </w:tabs>
              <w:spacing w:after="0" w:line="240" w:lineRule="auto"/>
              <w:jc w:val="both"/>
              <w:rPr>
                <w:sz w:val="24"/>
                <w:szCs w:val="24"/>
                <w:lang w:val="uk-UA"/>
              </w:rPr>
            </w:pPr>
          </w:p>
        </w:tc>
        <w:tc>
          <w:tcPr>
            <w:tcW w:w="3310" w:type="dxa"/>
          </w:tcPr>
          <w:p w:rsidR="001C6AEB" w:rsidRPr="00714730" w:rsidRDefault="001C6AEB" w:rsidP="0056665F">
            <w:pPr>
              <w:pStyle w:val="TableParagraph"/>
              <w:tabs>
                <w:tab w:val="left" w:pos="1952"/>
                <w:tab w:val="left" w:pos="2051"/>
              </w:tabs>
              <w:ind w:left="107" w:right="95"/>
              <w:jc w:val="center"/>
              <w:rPr>
                <w:sz w:val="24"/>
                <w:szCs w:val="24"/>
              </w:rPr>
            </w:pPr>
            <w:r w:rsidRPr="00714730">
              <w:rPr>
                <w:sz w:val="24"/>
                <w:szCs w:val="24"/>
              </w:rPr>
              <w:t>м</w:t>
            </w:r>
            <w:r w:rsidRPr="00714730">
              <w:rPr>
                <w:sz w:val="24"/>
                <w:szCs w:val="24"/>
                <w:vertAlign w:val="superscript"/>
              </w:rPr>
              <w:t>3</w:t>
            </w:r>
            <w:r w:rsidRPr="00714730">
              <w:rPr>
                <w:sz w:val="24"/>
                <w:szCs w:val="24"/>
              </w:rPr>
              <w:t>/рік</w:t>
            </w:r>
          </w:p>
        </w:tc>
        <w:tc>
          <w:tcPr>
            <w:tcW w:w="2893" w:type="dxa"/>
          </w:tcPr>
          <w:p w:rsidR="001C6AEB" w:rsidRPr="00714730" w:rsidRDefault="001C6AEB" w:rsidP="0056665F">
            <w:pPr>
              <w:pStyle w:val="TableParagraph"/>
              <w:tabs>
                <w:tab w:val="left" w:pos="2632"/>
              </w:tabs>
              <w:ind w:left="108"/>
              <w:jc w:val="both"/>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20"/>
              <w:shd w:val="clear" w:color="auto" w:fill="auto"/>
              <w:tabs>
                <w:tab w:val="left" w:pos="805"/>
              </w:tabs>
              <w:spacing w:after="0" w:line="240" w:lineRule="auto"/>
              <w:jc w:val="both"/>
              <w:rPr>
                <w:sz w:val="24"/>
                <w:szCs w:val="24"/>
                <w:lang w:val="uk-UA"/>
              </w:rPr>
            </w:pPr>
            <w:r w:rsidRPr="00714730">
              <w:rPr>
                <w:sz w:val="24"/>
                <w:szCs w:val="24"/>
                <w:lang w:val="uk-UA"/>
              </w:rPr>
              <w:t>Розвиток мереж та споруд системи централізованого водопостачання</w:t>
            </w:r>
          </w:p>
        </w:tc>
        <w:tc>
          <w:tcPr>
            <w:tcW w:w="3310" w:type="dxa"/>
          </w:tcPr>
          <w:p w:rsidR="001C6AEB" w:rsidRPr="00714730" w:rsidRDefault="001C6AEB" w:rsidP="0056665F">
            <w:pPr>
              <w:pStyle w:val="TableParagraph"/>
              <w:tabs>
                <w:tab w:val="left" w:pos="1952"/>
                <w:tab w:val="left" w:pos="2051"/>
              </w:tabs>
              <w:ind w:left="107" w:right="95"/>
              <w:jc w:val="center"/>
              <w:rPr>
                <w:sz w:val="24"/>
                <w:szCs w:val="24"/>
              </w:rPr>
            </w:pPr>
            <w:r w:rsidRPr="00714730">
              <w:rPr>
                <w:sz w:val="24"/>
                <w:szCs w:val="24"/>
              </w:rPr>
              <w:t>км/рік; споруд/рік</w:t>
            </w:r>
          </w:p>
        </w:tc>
        <w:tc>
          <w:tcPr>
            <w:tcW w:w="2893" w:type="dxa"/>
          </w:tcPr>
          <w:p w:rsidR="001C6AEB" w:rsidRPr="00714730" w:rsidRDefault="001C6AEB" w:rsidP="0056665F">
            <w:pPr>
              <w:pStyle w:val="TableParagraph"/>
              <w:tabs>
                <w:tab w:val="left" w:pos="2632"/>
              </w:tabs>
              <w:ind w:left="108"/>
              <w:jc w:val="both"/>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20"/>
              <w:shd w:val="clear" w:color="auto" w:fill="auto"/>
              <w:tabs>
                <w:tab w:val="left" w:pos="852"/>
              </w:tabs>
              <w:spacing w:after="0" w:line="240" w:lineRule="auto"/>
              <w:ind w:right="93"/>
              <w:jc w:val="both"/>
              <w:rPr>
                <w:sz w:val="24"/>
                <w:szCs w:val="24"/>
                <w:lang w:val="uk-UA"/>
              </w:rPr>
            </w:pPr>
            <w:r w:rsidRPr="00714730">
              <w:rPr>
                <w:sz w:val="24"/>
                <w:szCs w:val="24"/>
                <w:lang w:val="uk-UA"/>
              </w:rPr>
              <w:t>Розвиток мереж та споруд системи дощової/зливової   каналізації</w:t>
            </w:r>
          </w:p>
          <w:p w:rsidR="001C6AEB" w:rsidRPr="00714730" w:rsidRDefault="001C6AEB" w:rsidP="0056665F">
            <w:pPr>
              <w:pStyle w:val="20"/>
              <w:shd w:val="clear" w:color="auto" w:fill="auto"/>
              <w:tabs>
                <w:tab w:val="left" w:pos="805"/>
              </w:tabs>
              <w:spacing w:after="0" w:line="240" w:lineRule="auto"/>
              <w:jc w:val="both"/>
              <w:rPr>
                <w:sz w:val="24"/>
                <w:szCs w:val="24"/>
                <w:lang w:val="uk-UA"/>
              </w:rPr>
            </w:pPr>
          </w:p>
        </w:tc>
        <w:tc>
          <w:tcPr>
            <w:tcW w:w="3310" w:type="dxa"/>
          </w:tcPr>
          <w:p w:rsidR="001C6AEB" w:rsidRPr="00714730" w:rsidRDefault="001C6AEB" w:rsidP="0056665F">
            <w:pPr>
              <w:pStyle w:val="TableParagraph"/>
              <w:tabs>
                <w:tab w:val="left" w:pos="1952"/>
                <w:tab w:val="left" w:pos="2051"/>
              </w:tabs>
              <w:ind w:left="107" w:right="95"/>
              <w:jc w:val="center"/>
              <w:rPr>
                <w:sz w:val="24"/>
                <w:szCs w:val="24"/>
              </w:rPr>
            </w:pPr>
            <w:r w:rsidRPr="00714730">
              <w:rPr>
                <w:sz w:val="24"/>
                <w:szCs w:val="24"/>
              </w:rPr>
              <w:t>км/рік; споруд/рік</w:t>
            </w:r>
          </w:p>
        </w:tc>
        <w:tc>
          <w:tcPr>
            <w:tcW w:w="2893" w:type="dxa"/>
          </w:tcPr>
          <w:p w:rsidR="001C6AEB" w:rsidRPr="00714730" w:rsidRDefault="001C6AEB" w:rsidP="0056665F">
            <w:pPr>
              <w:pStyle w:val="TableParagraph"/>
              <w:tabs>
                <w:tab w:val="left" w:pos="2632"/>
              </w:tabs>
              <w:ind w:left="108"/>
              <w:jc w:val="both"/>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454"/>
        </w:trPr>
        <w:tc>
          <w:tcPr>
            <w:tcW w:w="9573" w:type="dxa"/>
            <w:gridSpan w:val="3"/>
          </w:tcPr>
          <w:p w:rsidR="001C6AEB" w:rsidRPr="00714730" w:rsidRDefault="001C6AEB" w:rsidP="0056665F">
            <w:pPr>
              <w:pStyle w:val="TableParagraph"/>
              <w:tabs>
                <w:tab w:val="left" w:pos="1196"/>
              </w:tabs>
              <w:ind w:left="108"/>
              <w:jc w:val="center"/>
              <w:rPr>
                <w:sz w:val="24"/>
                <w:szCs w:val="24"/>
              </w:rPr>
            </w:pPr>
            <w:r w:rsidRPr="00714730">
              <w:rPr>
                <w:sz w:val="24"/>
                <w:szCs w:val="24"/>
              </w:rPr>
              <w:t>Озеленення</w:t>
            </w:r>
          </w:p>
        </w:tc>
      </w:tr>
      <w:tr w:rsidR="001C6AEB" w:rsidRPr="00714730">
        <w:trPr>
          <w:trHeight w:val="1140"/>
        </w:trPr>
        <w:tc>
          <w:tcPr>
            <w:tcW w:w="3370" w:type="dxa"/>
          </w:tcPr>
          <w:p w:rsidR="001C6AEB" w:rsidRPr="00714730" w:rsidRDefault="001C6AEB" w:rsidP="0056665F">
            <w:pPr>
              <w:pStyle w:val="TableParagraph"/>
              <w:tabs>
                <w:tab w:val="left" w:pos="2322"/>
              </w:tabs>
              <w:ind w:left="107" w:right="95"/>
              <w:rPr>
                <w:sz w:val="24"/>
                <w:szCs w:val="24"/>
              </w:rPr>
            </w:pPr>
            <w:r w:rsidRPr="00714730">
              <w:rPr>
                <w:sz w:val="24"/>
                <w:szCs w:val="24"/>
              </w:rPr>
              <w:t>Площа</w:t>
            </w:r>
            <w:r w:rsidRPr="00714730">
              <w:rPr>
                <w:sz w:val="24"/>
                <w:szCs w:val="24"/>
              </w:rPr>
              <w:tab/>
            </w:r>
            <w:r w:rsidRPr="00714730">
              <w:rPr>
                <w:spacing w:val="-4"/>
                <w:sz w:val="24"/>
                <w:szCs w:val="24"/>
              </w:rPr>
              <w:t xml:space="preserve">зелених </w:t>
            </w:r>
            <w:r w:rsidRPr="00714730">
              <w:rPr>
                <w:sz w:val="24"/>
                <w:szCs w:val="24"/>
              </w:rPr>
              <w:t>насаджень</w:t>
            </w:r>
          </w:p>
        </w:tc>
        <w:tc>
          <w:tcPr>
            <w:tcW w:w="3310" w:type="dxa"/>
          </w:tcPr>
          <w:p w:rsidR="001C6AEB" w:rsidRPr="00714730" w:rsidRDefault="001C6AEB" w:rsidP="0056665F">
            <w:pPr>
              <w:pStyle w:val="TableParagraph"/>
              <w:ind w:left="115" w:right="110"/>
              <w:jc w:val="center"/>
              <w:rPr>
                <w:sz w:val="24"/>
                <w:szCs w:val="24"/>
              </w:rPr>
            </w:pPr>
            <w:r w:rsidRPr="00714730">
              <w:rPr>
                <w:sz w:val="24"/>
                <w:szCs w:val="24"/>
              </w:rPr>
              <w:t>га (м</w:t>
            </w:r>
            <w:r w:rsidRPr="00714730">
              <w:rPr>
                <w:position w:val="10"/>
                <w:sz w:val="24"/>
                <w:szCs w:val="24"/>
              </w:rPr>
              <w:t xml:space="preserve">2 </w:t>
            </w:r>
            <w:r w:rsidRPr="00714730">
              <w:rPr>
                <w:sz w:val="24"/>
                <w:szCs w:val="24"/>
              </w:rPr>
              <w:t xml:space="preserve">на особу) , </w:t>
            </w:r>
          </w:p>
        </w:tc>
        <w:tc>
          <w:tcPr>
            <w:tcW w:w="2893" w:type="dxa"/>
          </w:tcPr>
          <w:p w:rsidR="001C6AEB" w:rsidRPr="00714730" w:rsidRDefault="001C6AEB" w:rsidP="0056665F">
            <w:pPr>
              <w:pStyle w:val="TableParagraph"/>
              <w:tabs>
                <w:tab w:val="left" w:pos="1686"/>
                <w:tab w:val="left" w:pos="2216"/>
              </w:tabs>
              <w:ind w:left="108" w:right="96"/>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p w:rsidR="001C6AEB" w:rsidRPr="00714730" w:rsidRDefault="001C6AEB" w:rsidP="0056665F">
            <w:pPr>
              <w:pStyle w:val="TableParagraph"/>
              <w:ind w:left="108"/>
              <w:rPr>
                <w:sz w:val="24"/>
                <w:szCs w:val="24"/>
              </w:rPr>
            </w:pPr>
          </w:p>
        </w:tc>
      </w:tr>
      <w:tr w:rsidR="001C6AEB" w:rsidRPr="00714730">
        <w:trPr>
          <w:trHeight w:val="1266"/>
        </w:trPr>
        <w:tc>
          <w:tcPr>
            <w:tcW w:w="3370" w:type="dxa"/>
          </w:tcPr>
          <w:p w:rsidR="001C6AEB" w:rsidRPr="00714730" w:rsidRDefault="001C6AEB" w:rsidP="0056665F">
            <w:pPr>
              <w:pStyle w:val="TableParagraph"/>
              <w:tabs>
                <w:tab w:val="left" w:pos="2322"/>
              </w:tabs>
              <w:ind w:left="107" w:right="95"/>
              <w:rPr>
                <w:sz w:val="24"/>
                <w:szCs w:val="24"/>
              </w:rPr>
            </w:pPr>
            <w:r w:rsidRPr="00714730">
              <w:rPr>
                <w:sz w:val="24"/>
                <w:szCs w:val="24"/>
              </w:rPr>
              <w:t>частка новостворених зелених насаджень загального користування</w:t>
            </w:r>
          </w:p>
        </w:tc>
        <w:tc>
          <w:tcPr>
            <w:tcW w:w="3310" w:type="dxa"/>
          </w:tcPr>
          <w:p w:rsidR="001C6AEB" w:rsidRPr="00714730" w:rsidRDefault="001C6AEB" w:rsidP="0056665F">
            <w:pPr>
              <w:pStyle w:val="TableParagraph"/>
              <w:ind w:left="115" w:right="110"/>
              <w:jc w:val="center"/>
              <w:rPr>
                <w:sz w:val="24"/>
                <w:szCs w:val="24"/>
              </w:rPr>
            </w:pPr>
            <w:r w:rsidRPr="00714730">
              <w:rPr>
                <w:sz w:val="24"/>
                <w:szCs w:val="24"/>
              </w:rPr>
              <w:t>% від загальної площі населеного пункту</w:t>
            </w:r>
          </w:p>
        </w:tc>
        <w:tc>
          <w:tcPr>
            <w:tcW w:w="2893" w:type="dxa"/>
          </w:tcPr>
          <w:p w:rsidR="001C6AEB" w:rsidRPr="00714730" w:rsidRDefault="001C6AEB" w:rsidP="0056665F">
            <w:pPr>
              <w:pStyle w:val="TableParagraph"/>
              <w:tabs>
                <w:tab w:val="left" w:pos="1686"/>
                <w:tab w:val="left" w:pos="2216"/>
              </w:tabs>
              <w:ind w:left="108" w:right="96"/>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p w:rsidR="001C6AEB" w:rsidRPr="00714730" w:rsidRDefault="001C6AEB" w:rsidP="0056665F">
            <w:pPr>
              <w:pStyle w:val="TableParagraph"/>
              <w:tabs>
                <w:tab w:val="left" w:pos="1686"/>
                <w:tab w:val="left" w:pos="2216"/>
              </w:tabs>
              <w:ind w:left="108" w:right="96"/>
              <w:rPr>
                <w:sz w:val="24"/>
                <w:szCs w:val="24"/>
              </w:rPr>
            </w:pPr>
          </w:p>
        </w:tc>
      </w:tr>
      <w:tr w:rsidR="001C6AEB" w:rsidRPr="00714730">
        <w:trPr>
          <w:trHeight w:val="1100"/>
        </w:trPr>
        <w:tc>
          <w:tcPr>
            <w:tcW w:w="3370" w:type="dxa"/>
          </w:tcPr>
          <w:p w:rsidR="001C6AEB" w:rsidRPr="00714730" w:rsidRDefault="001C6AEB" w:rsidP="0056665F">
            <w:pPr>
              <w:pStyle w:val="TableParagraph"/>
              <w:ind w:left="107"/>
              <w:rPr>
                <w:sz w:val="24"/>
                <w:szCs w:val="24"/>
                <w:highlight w:val="yellow"/>
              </w:rPr>
            </w:pPr>
            <w:r w:rsidRPr="00714730">
              <w:rPr>
                <w:sz w:val="24"/>
                <w:szCs w:val="24"/>
              </w:rPr>
              <w:t>Площа територій ПЗФ</w:t>
            </w:r>
          </w:p>
        </w:tc>
        <w:tc>
          <w:tcPr>
            <w:tcW w:w="3310" w:type="dxa"/>
          </w:tcPr>
          <w:p w:rsidR="001C6AEB" w:rsidRPr="00714730" w:rsidRDefault="001C6AEB" w:rsidP="0056665F">
            <w:pPr>
              <w:pStyle w:val="TableParagraph"/>
              <w:ind w:left="1013" w:right="394" w:hanging="591"/>
              <w:rPr>
                <w:sz w:val="24"/>
                <w:szCs w:val="24"/>
                <w:highlight w:val="yellow"/>
              </w:rPr>
            </w:pPr>
            <w:r w:rsidRPr="00714730">
              <w:rPr>
                <w:sz w:val="24"/>
                <w:szCs w:val="24"/>
              </w:rPr>
              <w:t xml:space="preserve"> % до території громади</w:t>
            </w:r>
          </w:p>
        </w:tc>
        <w:tc>
          <w:tcPr>
            <w:tcW w:w="2893" w:type="dxa"/>
          </w:tcPr>
          <w:p w:rsidR="001C6AEB" w:rsidRPr="00714730" w:rsidRDefault="001C6AEB" w:rsidP="0056665F">
            <w:pPr>
              <w:pStyle w:val="TableParagraph"/>
              <w:tabs>
                <w:tab w:val="left" w:pos="1686"/>
                <w:tab w:val="left" w:pos="2216"/>
              </w:tabs>
              <w:ind w:left="108" w:right="96"/>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p w:rsidR="001C6AEB" w:rsidRPr="00714730" w:rsidRDefault="001C6AEB" w:rsidP="0056665F">
            <w:pPr>
              <w:pStyle w:val="TableParagraph"/>
              <w:tabs>
                <w:tab w:val="left" w:pos="1686"/>
                <w:tab w:val="left" w:pos="2216"/>
              </w:tabs>
              <w:ind w:left="108" w:right="96"/>
              <w:rPr>
                <w:sz w:val="24"/>
                <w:szCs w:val="24"/>
                <w:highlight w:val="yellow"/>
              </w:rPr>
            </w:pPr>
          </w:p>
        </w:tc>
      </w:tr>
      <w:tr w:rsidR="001C6AEB" w:rsidRPr="00714730">
        <w:trPr>
          <w:trHeight w:val="2264"/>
        </w:trPr>
        <w:tc>
          <w:tcPr>
            <w:tcW w:w="3370" w:type="dxa"/>
          </w:tcPr>
          <w:p w:rsidR="001C6AEB" w:rsidRPr="00714730" w:rsidRDefault="001C6AEB" w:rsidP="0056665F">
            <w:pPr>
              <w:pStyle w:val="TableParagraph"/>
              <w:ind w:left="107" w:right="93"/>
              <w:jc w:val="both"/>
              <w:rPr>
                <w:sz w:val="24"/>
                <w:szCs w:val="24"/>
              </w:rPr>
            </w:pPr>
            <w:r w:rsidRPr="00714730">
              <w:rPr>
                <w:sz w:val="24"/>
                <w:szCs w:val="24"/>
              </w:rPr>
              <w:t>Додержання санітарно- гігієнічних вимог та режиму використання прибережних      ділянок річок Горинь та Утка у місцях масового</w:t>
            </w:r>
            <w:r w:rsidRPr="00714730">
              <w:rPr>
                <w:spacing w:val="65"/>
                <w:sz w:val="24"/>
                <w:szCs w:val="24"/>
              </w:rPr>
              <w:t xml:space="preserve"> </w:t>
            </w:r>
            <w:r w:rsidRPr="00714730">
              <w:rPr>
                <w:sz w:val="24"/>
                <w:szCs w:val="24"/>
              </w:rPr>
              <w:t>відпочинку</w:t>
            </w:r>
          </w:p>
          <w:p w:rsidR="001C6AEB" w:rsidRPr="00714730" w:rsidRDefault="001C6AEB" w:rsidP="0056665F">
            <w:pPr>
              <w:pStyle w:val="TableParagraph"/>
              <w:ind w:left="107"/>
              <w:rPr>
                <w:sz w:val="24"/>
                <w:szCs w:val="24"/>
              </w:rPr>
            </w:pPr>
            <w:r w:rsidRPr="00714730">
              <w:rPr>
                <w:sz w:val="24"/>
                <w:szCs w:val="24"/>
              </w:rPr>
              <w:t>населення</w:t>
            </w:r>
          </w:p>
        </w:tc>
        <w:tc>
          <w:tcPr>
            <w:tcW w:w="3310" w:type="dxa"/>
          </w:tcPr>
          <w:p w:rsidR="001C6AEB" w:rsidRPr="00714730" w:rsidRDefault="001C6AEB" w:rsidP="0056665F">
            <w:pPr>
              <w:pStyle w:val="TableParagraph"/>
              <w:ind w:left="119" w:right="110"/>
              <w:jc w:val="center"/>
              <w:rPr>
                <w:sz w:val="24"/>
                <w:szCs w:val="24"/>
              </w:rPr>
            </w:pPr>
            <w:r w:rsidRPr="00714730">
              <w:rPr>
                <w:sz w:val="24"/>
                <w:szCs w:val="24"/>
              </w:rPr>
              <w:t>Відсутність засмічення та пошкодження деревної рослинності</w:t>
            </w:r>
          </w:p>
        </w:tc>
        <w:tc>
          <w:tcPr>
            <w:tcW w:w="2893" w:type="dxa"/>
          </w:tcPr>
          <w:p w:rsidR="001C6AEB" w:rsidRPr="00714730" w:rsidRDefault="001C6AEB" w:rsidP="0056665F">
            <w:pPr>
              <w:pStyle w:val="TableParagraph"/>
              <w:tabs>
                <w:tab w:val="left" w:pos="1686"/>
                <w:tab w:val="left" w:pos="2216"/>
              </w:tabs>
              <w:ind w:left="108" w:right="96"/>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p w:rsidR="001C6AEB" w:rsidRPr="00714730" w:rsidRDefault="001C6AEB" w:rsidP="0056665F">
            <w:pPr>
              <w:pStyle w:val="TableParagraph"/>
              <w:ind w:left="108"/>
              <w:rPr>
                <w:sz w:val="24"/>
                <w:szCs w:val="24"/>
              </w:rPr>
            </w:pPr>
          </w:p>
        </w:tc>
      </w:tr>
      <w:tr w:rsidR="001C6AEB" w:rsidRPr="00714730">
        <w:trPr>
          <w:trHeight w:val="431"/>
        </w:trPr>
        <w:tc>
          <w:tcPr>
            <w:tcW w:w="9573" w:type="dxa"/>
            <w:gridSpan w:val="3"/>
          </w:tcPr>
          <w:p w:rsidR="001C6AEB" w:rsidRPr="00714730" w:rsidRDefault="001C6AEB" w:rsidP="0026155E">
            <w:pPr>
              <w:pStyle w:val="TableParagraph"/>
              <w:tabs>
                <w:tab w:val="left" w:pos="1196"/>
              </w:tabs>
              <w:ind w:left="108"/>
              <w:jc w:val="center"/>
              <w:rPr>
                <w:sz w:val="24"/>
                <w:szCs w:val="24"/>
              </w:rPr>
            </w:pPr>
            <w:r w:rsidRPr="00714730">
              <w:rPr>
                <w:sz w:val="24"/>
                <w:szCs w:val="24"/>
              </w:rPr>
              <w:t>Тверді побутові відходи (ТПВ)</w:t>
            </w:r>
          </w:p>
        </w:tc>
      </w:tr>
      <w:tr w:rsidR="001C6AEB" w:rsidRPr="00714730">
        <w:trPr>
          <w:trHeight w:val="1481"/>
        </w:trPr>
        <w:tc>
          <w:tcPr>
            <w:tcW w:w="3370" w:type="dxa"/>
          </w:tcPr>
          <w:p w:rsidR="001C6AEB" w:rsidRPr="00714730" w:rsidRDefault="001C6AEB" w:rsidP="0056665F">
            <w:pPr>
              <w:pStyle w:val="TableParagraph"/>
              <w:tabs>
                <w:tab w:val="left" w:pos="1760"/>
              </w:tabs>
              <w:ind w:left="107"/>
              <w:rPr>
                <w:sz w:val="24"/>
                <w:szCs w:val="24"/>
              </w:rPr>
            </w:pPr>
            <w:r w:rsidRPr="00714730">
              <w:rPr>
                <w:sz w:val="24"/>
                <w:szCs w:val="24"/>
              </w:rPr>
              <w:t xml:space="preserve">Обсяги ТПВ, захоронених КП «Славута-Сервіс» </w:t>
            </w:r>
          </w:p>
        </w:tc>
        <w:tc>
          <w:tcPr>
            <w:tcW w:w="3310" w:type="dxa"/>
          </w:tcPr>
          <w:p w:rsidR="001C6AEB" w:rsidRPr="00714730" w:rsidRDefault="001C6AEB" w:rsidP="0026155E">
            <w:pPr>
              <w:pStyle w:val="TableParagraph"/>
              <w:ind w:right="91"/>
              <w:jc w:val="center"/>
              <w:rPr>
                <w:sz w:val="24"/>
                <w:szCs w:val="24"/>
              </w:rPr>
            </w:pPr>
            <w:r w:rsidRPr="00714730">
              <w:rPr>
                <w:sz w:val="24"/>
                <w:szCs w:val="24"/>
              </w:rPr>
              <w:t>куб.м /в рік</w:t>
            </w:r>
          </w:p>
          <w:p w:rsidR="001C6AEB" w:rsidRPr="00714730" w:rsidRDefault="001C6AEB" w:rsidP="0026155E">
            <w:pPr>
              <w:pStyle w:val="TableParagraph"/>
              <w:ind w:left="107"/>
              <w:jc w:val="center"/>
              <w:rPr>
                <w:sz w:val="24"/>
                <w:szCs w:val="24"/>
              </w:rPr>
            </w:pPr>
          </w:p>
        </w:tc>
        <w:tc>
          <w:tcPr>
            <w:tcW w:w="2893" w:type="dxa"/>
          </w:tcPr>
          <w:p w:rsidR="001C6AEB" w:rsidRPr="00714730" w:rsidRDefault="001C6AEB" w:rsidP="0056665F">
            <w:pPr>
              <w:pStyle w:val="TableParagraph"/>
              <w:tabs>
                <w:tab w:val="left" w:pos="1196"/>
              </w:tabs>
              <w:ind w:left="108"/>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TableParagraph"/>
              <w:ind w:left="107" w:right="95"/>
              <w:jc w:val="both"/>
              <w:rPr>
                <w:sz w:val="24"/>
                <w:szCs w:val="24"/>
              </w:rPr>
            </w:pPr>
            <w:r w:rsidRPr="00714730">
              <w:rPr>
                <w:sz w:val="24"/>
                <w:szCs w:val="24"/>
              </w:rPr>
              <w:t>Обсяги відходів, що роздільно збирались, як вторинна сировина (папір, скло,</w:t>
            </w:r>
            <w:r w:rsidRPr="00714730">
              <w:rPr>
                <w:spacing w:val="24"/>
                <w:sz w:val="24"/>
                <w:szCs w:val="24"/>
              </w:rPr>
              <w:t xml:space="preserve"> </w:t>
            </w:r>
            <w:r w:rsidRPr="00714730">
              <w:rPr>
                <w:spacing w:val="-3"/>
                <w:sz w:val="24"/>
                <w:szCs w:val="24"/>
              </w:rPr>
              <w:t>пластик</w:t>
            </w:r>
          </w:p>
          <w:p w:rsidR="001C6AEB" w:rsidRPr="00714730" w:rsidRDefault="001C6AEB" w:rsidP="0056665F">
            <w:pPr>
              <w:pStyle w:val="TableParagraph"/>
              <w:tabs>
                <w:tab w:val="left" w:pos="1760"/>
              </w:tabs>
              <w:ind w:left="107"/>
              <w:rPr>
                <w:sz w:val="24"/>
                <w:szCs w:val="24"/>
              </w:rPr>
            </w:pPr>
            <w:r w:rsidRPr="00714730">
              <w:rPr>
                <w:sz w:val="24"/>
                <w:szCs w:val="24"/>
              </w:rPr>
              <w:t>тощо),</w:t>
            </w:r>
          </w:p>
        </w:tc>
        <w:tc>
          <w:tcPr>
            <w:tcW w:w="3310" w:type="dxa"/>
          </w:tcPr>
          <w:p w:rsidR="001C6AEB" w:rsidRPr="00714730" w:rsidRDefault="001C6AEB" w:rsidP="0056665F">
            <w:pPr>
              <w:pStyle w:val="TableParagraph"/>
              <w:ind w:left="49" w:right="91" w:hanging="49"/>
              <w:jc w:val="both"/>
              <w:rPr>
                <w:sz w:val="24"/>
                <w:szCs w:val="24"/>
              </w:rPr>
            </w:pPr>
            <w:r w:rsidRPr="00714730">
              <w:rPr>
                <w:sz w:val="24"/>
                <w:szCs w:val="24"/>
              </w:rPr>
              <w:t xml:space="preserve"> куб.м, % від загального обсягу утворених відходів</w:t>
            </w:r>
          </w:p>
        </w:tc>
        <w:tc>
          <w:tcPr>
            <w:tcW w:w="2893" w:type="dxa"/>
          </w:tcPr>
          <w:p w:rsidR="001C6AEB" w:rsidRPr="00714730" w:rsidRDefault="001C6AEB" w:rsidP="0056665F">
            <w:pPr>
              <w:pStyle w:val="TableParagraph"/>
              <w:tabs>
                <w:tab w:val="left" w:pos="1196"/>
              </w:tabs>
              <w:ind w:left="108"/>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1481"/>
        </w:trPr>
        <w:tc>
          <w:tcPr>
            <w:tcW w:w="3370" w:type="dxa"/>
          </w:tcPr>
          <w:p w:rsidR="001C6AEB" w:rsidRPr="00714730" w:rsidRDefault="001C6AEB" w:rsidP="0056665F">
            <w:pPr>
              <w:pStyle w:val="TableParagraph"/>
              <w:tabs>
                <w:tab w:val="left" w:pos="1760"/>
              </w:tabs>
              <w:ind w:left="107"/>
              <w:rPr>
                <w:sz w:val="24"/>
                <w:szCs w:val="24"/>
              </w:rPr>
            </w:pPr>
            <w:r w:rsidRPr="00714730">
              <w:rPr>
                <w:sz w:val="24"/>
                <w:szCs w:val="24"/>
              </w:rPr>
              <w:t>Кількість домогосподарств, що уклали договір на вивезення відходів</w:t>
            </w:r>
          </w:p>
        </w:tc>
        <w:tc>
          <w:tcPr>
            <w:tcW w:w="3310" w:type="dxa"/>
          </w:tcPr>
          <w:p w:rsidR="001C6AEB" w:rsidRPr="00714730" w:rsidRDefault="001C6AEB" w:rsidP="0056665F">
            <w:pPr>
              <w:pStyle w:val="20"/>
              <w:shd w:val="clear" w:color="auto" w:fill="auto"/>
              <w:tabs>
                <w:tab w:val="left" w:pos="800"/>
              </w:tabs>
              <w:spacing w:after="0" w:line="240" w:lineRule="auto"/>
              <w:ind w:left="49" w:right="131" w:firstLine="142"/>
              <w:jc w:val="both"/>
              <w:rPr>
                <w:sz w:val="24"/>
                <w:szCs w:val="24"/>
              </w:rPr>
            </w:pPr>
            <w:r w:rsidRPr="00714730">
              <w:rPr>
                <w:sz w:val="24"/>
                <w:szCs w:val="24"/>
              </w:rPr>
              <w:t>% від загальної кількості</w:t>
            </w:r>
          </w:p>
          <w:p w:rsidR="001C6AEB" w:rsidRPr="00714730" w:rsidRDefault="001C6AEB" w:rsidP="0056665F">
            <w:pPr>
              <w:pStyle w:val="TableParagraph"/>
              <w:ind w:left="107" w:right="91"/>
              <w:jc w:val="both"/>
              <w:rPr>
                <w:sz w:val="24"/>
                <w:szCs w:val="24"/>
              </w:rPr>
            </w:pPr>
          </w:p>
        </w:tc>
        <w:tc>
          <w:tcPr>
            <w:tcW w:w="2893" w:type="dxa"/>
          </w:tcPr>
          <w:p w:rsidR="001C6AEB" w:rsidRPr="00714730" w:rsidRDefault="001C6AEB" w:rsidP="0056665F">
            <w:pPr>
              <w:pStyle w:val="TableParagraph"/>
              <w:tabs>
                <w:tab w:val="left" w:pos="1196"/>
              </w:tabs>
              <w:ind w:left="108"/>
              <w:rPr>
                <w:sz w:val="24"/>
                <w:szCs w:val="24"/>
              </w:rPr>
            </w:pPr>
            <w:r w:rsidRPr="00714730">
              <w:rPr>
                <w:sz w:val="24"/>
                <w:szCs w:val="24"/>
              </w:rPr>
              <w:t>Дані управління житлово-комунального господарства, енергозбереження, благоустрою та громадського порядку</w:t>
            </w:r>
          </w:p>
        </w:tc>
      </w:tr>
      <w:tr w:rsidR="001C6AEB" w:rsidRPr="00714730">
        <w:trPr>
          <w:trHeight w:val="411"/>
        </w:trPr>
        <w:tc>
          <w:tcPr>
            <w:tcW w:w="9573" w:type="dxa"/>
            <w:gridSpan w:val="3"/>
          </w:tcPr>
          <w:p w:rsidR="001C6AEB" w:rsidRPr="00714730" w:rsidRDefault="001C6AEB" w:rsidP="0056665F">
            <w:pPr>
              <w:pStyle w:val="TableParagraph"/>
              <w:tabs>
                <w:tab w:val="left" w:pos="1196"/>
              </w:tabs>
              <w:ind w:left="108"/>
              <w:jc w:val="center"/>
              <w:rPr>
                <w:sz w:val="24"/>
                <w:szCs w:val="24"/>
              </w:rPr>
            </w:pPr>
            <w:r w:rsidRPr="00714730">
              <w:rPr>
                <w:sz w:val="24"/>
                <w:szCs w:val="24"/>
              </w:rPr>
              <w:t>Здоров’я населення</w:t>
            </w:r>
          </w:p>
        </w:tc>
      </w:tr>
      <w:tr w:rsidR="001C6AEB" w:rsidRPr="00714730">
        <w:trPr>
          <w:trHeight w:val="1084"/>
        </w:trPr>
        <w:tc>
          <w:tcPr>
            <w:tcW w:w="3370" w:type="dxa"/>
          </w:tcPr>
          <w:p w:rsidR="001C6AEB" w:rsidRPr="00714730" w:rsidRDefault="001C6AEB" w:rsidP="0056665F">
            <w:pPr>
              <w:pStyle w:val="TableParagraph"/>
              <w:tabs>
                <w:tab w:val="left" w:pos="1395"/>
              </w:tabs>
              <w:ind w:left="107" w:right="96"/>
              <w:rPr>
                <w:sz w:val="24"/>
                <w:szCs w:val="24"/>
              </w:rPr>
            </w:pPr>
            <w:r w:rsidRPr="00714730">
              <w:rPr>
                <w:sz w:val="24"/>
                <w:szCs w:val="24"/>
              </w:rPr>
              <w:t xml:space="preserve">Кількість </w:t>
            </w:r>
            <w:r w:rsidRPr="00714730">
              <w:rPr>
                <w:spacing w:val="-1"/>
                <w:sz w:val="24"/>
                <w:szCs w:val="24"/>
              </w:rPr>
              <w:t xml:space="preserve">захворюваності </w:t>
            </w:r>
            <w:r w:rsidRPr="00714730">
              <w:rPr>
                <w:sz w:val="24"/>
                <w:szCs w:val="24"/>
              </w:rPr>
              <w:t>населення</w:t>
            </w:r>
            <w:r w:rsidRPr="00714730">
              <w:rPr>
                <w:spacing w:val="-1"/>
                <w:sz w:val="24"/>
                <w:szCs w:val="24"/>
              </w:rPr>
              <w:t xml:space="preserve"> громади </w:t>
            </w:r>
          </w:p>
        </w:tc>
        <w:tc>
          <w:tcPr>
            <w:tcW w:w="3310" w:type="dxa"/>
          </w:tcPr>
          <w:p w:rsidR="001C6AEB" w:rsidRPr="00714730" w:rsidRDefault="001C6AEB" w:rsidP="0056665F">
            <w:pPr>
              <w:pStyle w:val="TableParagraph"/>
              <w:tabs>
                <w:tab w:val="left" w:pos="1155"/>
                <w:tab w:val="left" w:pos="2220"/>
              </w:tabs>
              <w:ind w:left="107"/>
              <w:rPr>
                <w:sz w:val="24"/>
                <w:szCs w:val="24"/>
              </w:rPr>
            </w:pPr>
            <w:r w:rsidRPr="00714730">
              <w:rPr>
                <w:sz w:val="24"/>
                <w:szCs w:val="24"/>
              </w:rPr>
              <w:t>Осіб, за видами хвороб</w:t>
            </w:r>
          </w:p>
        </w:tc>
        <w:tc>
          <w:tcPr>
            <w:tcW w:w="2893" w:type="dxa"/>
          </w:tcPr>
          <w:p w:rsidR="001C6AEB" w:rsidRPr="00714730" w:rsidRDefault="001C6AEB" w:rsidP="0056665F">
            <w:pPr>
              <w:pStyle w:val="TableParagraph"/>
              <w:ind w:left="108"/>
              <w:rPr>
                <w:sz w:val="24"/>
                <w:szCs w:val="24"/>
              </w:rPr>
            </w:pPr>
            <w:r w:rsidRPr="00714730">
              <w:rPr>
                <w:sz w:val="24"/>
                <w:szCs w:val="24"/>
              </w:rPr>
              <w:t>Славутська ЦРЛ, Славутський центр ПМСД</w:t>
            </w:r>
          </w:p>
        </w:tc>
      </w:tr>
    </w:tbl>
    <w:p w:rsidR="001C6AEB" w:rsidRPr="00714730" w:rsidRDefault="001C6AEB" w:rsidP="000054AF">
      <w:pPr>
        <w:spacing w:line="350" w:lineRule="exact"/>
        <w:rPr>
          <w:sz w:val="24"/>
          <w:szCs w:val="24"/>
        </w:rPr>
        <w:sectPr w:rsidR="001C6AEB" w:rsidRPr="00714730">
          <w:headerReference w:type="default" r:id="rId12"/>
          <w:pgSz w:w="11910" w:h="16840"/>
          <w:pgMar w:top="1040" w:right="620" w:bottom="280" w:left="1480" w:header="712" w:footer="0" w:gutter="0"/>
          <w:cols w:space="720"/>
        </w:sectPr>
      </w:pPr>
    </w:p>
    <w:p w:rsidR="001C6AEB" w:rsidRPr="00714730" w:rsidRDefault="001C6AEB" w:rsidP="00891A89">
      <w:pPr>
        <w:tabs>
          <w:tab w:val="left" w:pos="709"/>
        </w:tabs>
        <w:spacing w:line="350" w:lineRule="exact"/>
        <w:jc w:val="both"/>
        <w:rPr>
          <w:sz w:val="24"/>
          <w:szCs w:val="24"/>
        </w:rPr>
      </w:pPr>
      <w:r w:rsidRPr="00714730">
        <w:rPr>
          <w:sz w:val="24"/>
          <w:szCs w:val="24"/>
        </w:rPr>
        <w:tab/>
        <w:t>Заходи з моніторингу наслідків виконання «Програми соціально-економічного та культурного розвитку Славутської міської  територіальної  громади  на  2021 рік» включають збір та аналіз даних по визначених Екологічних індикаторах моніторингу, які разом з інформацією про підсумки виконання Програми повинні бути оприлюднені на офіційному вебсайті Славутської міської ради та її виконавчого комітету.</w:t>
      </w:r>
    </w:p>
    <w:p w:rsidR="001C6AEB" w:rsidRPr="00714730" w:rsidRDefault="001C6AEB" w:rsidP="000054AF">
      <w:pPr>
        <w:spacing w:line="350" w:lineRule="exact"/>
        <w:rPr>
          <w:sz w:val="24"/>
          <w:szCs w:val="24"/>
        </w:rPr>
      </w:pPr>
    </w:p>
    <w:p w:rsidR="001C6AEB" w:rsidRPr="00714730" w:rsidRDefault="001C6AEB" w:rsidP="00891A89">
      <w:pPr>
        <w:pStyle w:val="Heading1"/>
        <w:tabs>
          <w:tab w:val="left" w:pos="1103"/>
        </w:tabs>
        <w:spacing w:before="83" w:line="350" w:lineRule="exact"/>
        <w:ind w:left="679" w:right="688"/>
        <w:rPr>
          <w:sz w:val="24"/>
          <w:szCs w:val="24"/>
        </w:rPr>
      </w:pPr>
      <w:bookmarkStart w:id="5" w:name="_TOC_250002"/>
      <w:r w:rsidRPr="00714730">
        <w:rPr>
          <w:sz w:val="24"/>
          <w:szCs w:val="24"/>
        </w:rPr>
        <w:t>10. ОПИС ЙМОВІРНИХ ТРАНСКОРДОННИХ НАСЛІДКІВ ДЛЯ ДОВКІЛЛЯ, У ТОМУ ЧИСЛІ ДЛЯ ЗДОРОВ’Я</w:t>
      </w:r>
      <w:r w:rsidRPr="00714730">
        <w:rPr>
          <w:spacing w:val="-8"/>
          <w:sz w:val="24"/>
          <w:szCs w:val="24"/>
        </w:rPr>
        <w:t xml:space="preserve"> </w:t>
      </w:r>
      <w:bookmarkEnd w:id="5"/>
      <w:r w:rsidRPr="00714730">
        <w:rPr>
          <w:sz w:val="24"/>
          <w:szCs w:val="24"/>
        </w:rPr>
        <w:t>НАСЕЛЕННЯ</w:t>
      </w:r>
    </w:p>
    <w:p w:rsidR="001C6AEB" w:rsidRPr="00714730" w:rsidRDefault="001C6AEB" w:rsidP="000054AF">
      <w:pPr>
        <w:pStyle w:val="BodyText"/>
        <w:spacing w:before="2" w:line="350" w:lineRule="exact"/>
        <w:ind w:left="0"/>
        <w:jc w:val="left"/>
        <w:rPr>
          <w:b/>
          <w:bCs/>
          <w:sz w:val="24"/>
          <w:szCs w:val="24"/>
        </w:rPr>
      </w:pPr>
    </w:p>
    <w:p w:rsidR="001C6AEB" w:rsidRPr="00714730" w:rsidRDefault="001C6AEB" w:rsidP="004E3B1B">
      <w:pPr>
        <w:pStyle w:val="20"/>
        <w:shd w:val="clear" w:color="auto" w:fill="auto"/>
        <w:spacing w:after="92" w:line="350" w:lineRule="exact"/>
        <w:ind w:firstLine="600"/>
        <w:jc w:val="both"/>
        <w:rPr>
          <w:sz w:val="24"/>
          <w:szCs w:val="24"/>
          <w:lang w:val="uk-UA"/>
        </w:rPr>
      </w:pPr>
      <w:r w:rsidRPr="00714730">
        <w:rPr>
          <w:sz w:val="24"/>
          <w:szCs w:val="24"/>
          <w:lang w:val="uk-UA"/>
        </w:rPr>
        <w:t>Враховуючи географічне місце розташування Славутської міської територіальної громади на значній відстані від межі сусідніх держав ймовірні транскордонні наслідки на довкілля та здоров’я населення відсутні.</w:t>
      </w:r>
    </w:p>
    <w:p w:rsidR="001C6AEB" w:rsidRPr="00714730" w:rsidRDefault="001C6AEB" w:rsidP="000054AF">
      <w:pPr>
        <w:spacing w:line="350" w:lineRule="exact"/>
        <w:rPr>
          <w:sz w:val="24"/>
          <w:szCs w:val="24"/>
        </w:rPr>
      </w:pPr>
    </w:p>
    <w:p w:rsidR="001C6AEB" w:rsidRPr="00714730" w:rsidRDefault="001C6AEB" w:rsidP="00891A89">
      <w:pPr>
        <w:pStyle w:val="Heading1"/>
        <w:tabs>
          <w:tab w:val="left" w:pos="2333"/>
        </w:tabs>
        <w:spacing w:before="83" w:line="350" w:lineRule="exact"/>
        <w:ind w:left="1909" w:right="1915"/>
        <w:rPr>
          <w:sz w:val="24"/>
          <w:szCs w:val="24"/>
        </w:rPr>
      </w:pPr>
      <w:bookmarkStart w:id="6" w:name="_TOC_250001"/>
      <w:r w:rsidRPr="00714730">
        <w:rPr>
          <w:sz w:val="24"/>
          <w:szCs w:val="24"/>
        </w:rPr>
        <w:t>11. РЕЗЮМЕ НЕТЕХНІЧНОГО ХАРАКТЕРУ, РОЗРАХОВАНЕ НА ШИРОКУ</w:t>
      </w:r>
      <w:r w:rsidRPr="00714730">
        <w:rPr>
          <w:spacing w:val="-5"/>
          <w:sz w:val="24"/>
          <w:szCs w:val="24"/>
        </w:rPr>
        <w:t xml:space="preserve"> </w:t>
      </w:r>
      <w:bookmarkEnd w:id="6"/>
      <w:r w:rsidRPr="00714730">
        <w:rPr>
          <w:sz w:val="24"/>
          <w:szCs w:val="24"/>
        </w:rPr>
        <w:t>АУДИТОРІЮ</w:t>
      </w:r>
    </w:p>
    <w:p w:rsidR="001C6AEB" w:rsidRPr="00714730" w:rsidRDefault="001C6AEB" w:rsidP="00A47954">
      <w:pPr>
        <w:pStyle w:val="BodyText"/>
        <w:spacing w:before="2" w:line="350" w:lineRule="exact"/>
        <w:ind w:left="0"/>
        <w:jc w:val="left"/>
        <w:rPr>
          <w:b/>
          <w:bCs/>
          <w:sz w:val="24"/>
          <w:szCs w:val="24"/>
        </w:rPr>
      </w:pPr>
    </w:p>
    <w:p w:rsidR="001C6AEB" w:rsidRPr="00714730" w:rsidRDefault="001C6AEB" w:rsidP="00A47954">
      <w:pPr>
        <w:spacing w:line="350" w:lineRule="exact"/>
        <w:ind w:firstLine="709"/>
        <w:jc w:val="both"/>
        <w:rPr>
          <w:sz w:val="24"/>
          <w:szCs w:val="24"/>
        </w:rPr>
      </w:pPr>
      <w:r w:rsidRPr="00714730">
        <w:rPr>
          <w:sz w:val="24"/>
          <w:szCs w:val="24"/>
        </w:rPr>
        <w:t>Програма соціально-економічного та культурного розвитку Славутської міської  територіальної громади на 2021 рік спрямована на створення умов для динамічного і збалансованого розвитку економіки громади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та подальшим перетворенням в усіх сферах суспільного життя.</w:t>
      </w:r>
    </w:p>
    <w:p w:rsidR="001C6AEB" w:rsidRPr="00714730" w:rsidRDefault="001C6AEB" w:rsidP="00A47954">
      <w:pPr>
        <w:pStyle w:val="20"/>
        <w:shd w:val="clear" w:color="auto" w:fill="auto"/>
        <w:spacing w:after="0" w:line="350" w:lineRule="exact"/>
        <w:ind w:firstLine="600"/>
        <w:jc w:val="both"/>
        <w:rPr>
          <w:sz w:val="24"/>
          <w:szCs w:val="24"/>
          <w:lang w:val="uk-UA"/>
        </w:rPr>
      </w:pPr>
      <w:r w:rsidRPr="00714730">
        <w:rPr>
          <w:sz w:val="24"/>
          <w:szCs w:val="24"/>
          <w:lang w:val="uk-UA"/>
        </w:rPr>
        <w:t xml:space="preserve">Задля досягнення цієї мети Програмою визначені такі стратегічні цілі та завдання: </w:t>
      </w:r>
    </w:p>
    <w:p w:rsidR="001C6AEB" w:rsidRPr="00714730" w:rsidRDefault="001C6AEB" w:rsidP="00A47954">
      <w:pPr>
        <w:pStyle w:val="BodyText"/>
        <w:tabs>
          <w:tab w:val="left" w:pos="426"/>
        </w:tabs>
        <w:ind w:left="0" w:firstLine="284"/>
        <w:rPr>
          <w:sz w:val="24"/>
          <w:szCs w:val="24"/>
        </w:rPr>
      </w:pPr>
      <w:r w:rsidRPr="00714730">
        <w:rPr>
          <w:sz w:val="24"/>
          <w:szCs w:val="24"/>
        </w:rPr>
        <w:t>- створення комфортних умов для проживання громадян в громаді;</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поліпшення бізнес - клімату, створення сприятливих умов для розвитку малого та середнього підприємництва, в т.ч. місцевих товаровиробників;</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покращення інвестиційного клімату, зміцнення позитивного міжнародного інвестиційного іміджу;</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 xml:space="preserve">розширення та поглиблення зовнішніх зв`язків; </w:t>
      </w:r>
    </w:p>
    <w:p w:rsidR="001C6AEB" w:rsidRPr="00714730" w:rsidRDefault="001C6AEB" w:rsidP="00A47954">
      <w:pPr>
        <w:pStyle w:val="BodyText"/>
        <w:tabs>
          <w:tab w:val="left" w:pos="426"/>
        </w:tabs>
        <w:ind w:left="0" w:firstLine="284"/>
        <w:rPr>
          <w:sz w:val="24"/>
          <w:szCs w:val="24"/>
        </w:rPr>
      </w:pPr>
      <w:r w:rsidRPr="00714730">
        <w:rPr>
          <w:sz w:val="24"/>
          <w:szCs w:val="24"/>
        </w:rPr>
        <w:t xml:space="preserve">- « детінізація» та збалансування ринку праці; </w:t>
      </w:r>
    </w:p>
    <w:p w:rsidR="001C6AEB" w:rsidRPr="00714730" w:rsidRDefault="001C6AEB" w:rsidP="00A47954">
      <w:pPr>
        <w:pStyle w:val="BodyText"/>
        <w:tabs>
          <w:tab w:val="left" w:pos="426"/>
        </w:tabs>
        <w:ind w:left="0" w:firstLine="284"/>
        <w:rPr>
          <w:sz w:val="24"/>
          <w:szCs w:val="24"/>
        </w:rPr>
      </w:pPr>
      <w:r w:rsidRPr="00714730">
        <w:rPr>
          <w:sz w:val="24"/>
          <w:szCs w:val="24"/>
        </w:rPr>
        <w:t xml:space="preserve">- забезпечення прозорості та відкритості діяльності влади; </w:t>
      </w:r>
    </w:p>
    <w:p w:rsidR="001C6AEB" w:rsidRPr="00714730" w:rsidRDefault="001C6AEB" w:rsidP="00A47954">
      <w:pPr>
        <w:pStyle w:val="BodyText"/>
        <w:tabs>
          <w:tab w:val="left" w:pos="426"/>
        </w:tabs>
        <w:ind w:left="0" w:firstLine="284"/>
        <w:rPr>
          <w:sz w:val="24"/>
          <w:szCs w:val="24"/>
        </w:rPr>
      </w:pPr>
      <w:r w:rsidRPr="00714730">
        <w:rPr>
          <w:sz w:val="24"/>
          <w:szCs w:val="24"/>
        </w:rPr>
        <w:t>- підвищення якості надання адміністративних послуг;</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підвищення рівня енергоефективності та енергозбереження, в першу чергу в бюджетній сфері;</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підвищення ефективності та надійності функціонування громадського транспорту;</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модернізація житлово-комунальної інфраструктури міста та покращення стану об’єктів житлово-комунального господарства;</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 xml:space="preserve">створення умов для поліпшення функціонування установ охорони здоров`я, освіти, культури та інших установ соціально-культурної сфери; </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покращення стану навколишнього природного середовища та забезпечення екологічно збалансованого використання природних ресурсів;</w:t>
      </w:r>
    </w:p>
    <w:p w:rsidR="001C6AEB" w:rsidRPr="00714730" w:rsidRDefault="001C6AEB" w:rsidP="00A47954">
      <w:pPr>
        <w:pStyle w:val="BodyText"/>
        <w:tabs>
          <w:tab w:val="left" w:pos="426"/>
        </w:tabs>
        <w:ind w:left="0" w:firstLine="284"/>
        <w:rPr>
          <w:sz w:val="24"/>
          <w:szCs w:val="24"/>
        </w:rPr>
      </w:pPr>
      <w:r w:rsidRPr="00714730">
        <w:rPr>
          <w:sz w:val="24"/>
          <w:szCs w:val="24"/>
        </w:rPr>
        <w:t>-</w:t>
      </w:r>
      <w:r w:rsidRPr="00714730">
        <w:rPr>
          <w:sz w:val="24"/>
          <w:szCs w:val="24"/>
        </w:rPr>
        <w:tab/>
        <w:t>створення ефективної системи управління земельними ресурсами та об’єктами комунальної форми власності;</w:t>
      </w:r>
    </w:p>
    <w:p w:rsidR="001C6AEB" w:rsidRPr="00714730" w:rsidRDefault="001C6AEB" w:rsidP="00A47954">
      <w:pPr>
        <w:pStyle w:val="BodyText"/>
        <w:tabs>
          <w:tab w:val="left" w:pos="426"/>
        </w:tabs>
        <w:ind w:left="0" w:firstLine="284"/>
        <w:rPr>
          <w:sz w:val="24"/>
          <w:szCs w:val="24"/>
        </w:rPr>
      </w:pPr>
      <w:r w:rsidRPr="00714730">
        <w:rPr>
          <w:sz w:val="24"/>
          <w:szCs w:val="24"/>
        </w:rPr>
        <w:t xml:space="preserve">- ефективне планування та забудова громади, удосконалення містобудівної діяльності; </w:t>
      </w:r>
    </w:p>
    <w:p w:rsidR="001C6AEB" w:rsidRPr="00714730" w:rsidRDefault="001C6AEB" w:rsidP="00A47954">
      <w:pPr>
        <w:pStyle w:val="BodyText"/>
        <w:tabs>
          <w:tab w:val="left" w:pos="426"/>
        </w:tabs>
        <w:ind w:left="0" w:firstLine="284"/>
        <w:rPr>
          <w:sz w:val="24"/>
          <w:szCs w:val="24"/>
        </w:rPr>
      </w:pPr>
      <w:r w:rsidRPr="00714730">
        <w:rPr>
          <w:sz w:val="24"/>
          <w:szCs w:val="24"/>
        </w:rPr>
        <w:t xml:space="preserve">- забезпечення якісного надання соціальних послуг та розширення спектру соціальних </w:t>
      </w:r>
    </w:p>
    <w:p w:rsidR="001C6AEB" w:rsidRPr="00714730" w:rsidRDefault="001C6AEB" w:rsidP="00A47954">
      <w:pPr>
        <w:pStyle w:val="BodyText"/>
        <w:tabs>
          <w:tab w:val="left" w:pos="426"/>
        </w:tabs>
        <w:ind w:left="0" w:firstLine="284"/>
        <w:rPr>
          <w:sz w:val="24"/>
          <w:szCs w:val="24"/>
        </w:rPr>
      </w:pPr>
      <w:r w:rsidRPr="00714730">
        <w:rPr>
          <w:sz w:val="24"/>
          <w:szCs w:val="24"/>
        </w:rPr>
        <w:t>послуг;</w:t>
      </w:r>
    </w:p>
    <w:p w:rsidR="001C6AEB" w:rsidRPr="00714730" w:rsidRDefault="001C6AEB" w:rsidP="00A47954">
      <w:pPr>
        <w:pStyle w:val="BodyText"/>
        <w:tabs>
          <w:tab w:val="left" w:pos="426"/>
        </w:tabs>
        <w:ind w:left="142"/>
        <w:rPr>
          <w:sz w:val="24"/>
          <w:szCs w:val="24"/>
        </w:rPr>
      </w:pPr>
      <w:r w:rsidRPr="00714730">
        <w:rPr>
          <w:sz w:val="24"/>
          <w:szCs w:val="24"/>
        </w:rPr>
        <w:t xml:space="preserve"> - забезпечення захисту прав дітей, зміцнення сімейних цінностей, сприяння розвитку дітей та молоді;</w:t>
      </w:r>
    </w:p>
    <w:p w:rsidR="001C6AEB" w:rsidRPr="00714730" w:rsidRDefault="001C6AEB" w:rsidP="00A47954">
      <w:pPr>
        <w:pStyle w:val="BodyText"/>
        <w:tabs>
          <w:tab w:val="left" w:pos="426"/>
        </w:tabs>
        <w:ind w:left="0" w:firstLine="142"/>
        <w:rPr>
          <w:sz w:val="24"/>
          <w:szCs w:val="24"/>
        </w:rPr>
      </w:pPr>
      <w:r w:rsidRPr="00714730">
        <w:rPr>
          <w:sz w:val="24"/>
          <w:szCs w:val="24"/>
        </w:rPr>
        <w:t xml:space="preserve">- розвиток сучасної спортивної інфраструктури; </w:t>
      </w:r>
    </w:p>
    <w:p w:rsidR="001C6AEB" w:rsidRPr="00714730" w:rsidRDefault="001C6AEB" w:rsidP="00A47954">
      <w:pPr>
        <w:pStyle w:val="BodyText"/>
        <w:tabs>
          <w:tab w:val="left" w:pos="426"/>
        </w:tabs>
        <w:ind w:left="0" w:firstLine="142"/>
        <w:rPr>
          <w:sz w:val="24"/>
          <w:szCs w:val="24"/>
        </w:rPr>
      </w:pPr>
      <w:r w:rsidRPr="00714730">
        <w:rPr>
          <w:sz w:val="24"/>
          <w:szCs w:val="24"/>
        </w:rPr>
        <w:t>- удосконалення механізмів управління ресурсами громади та підвищення ефективності використання бюджетних коштів.</w:t>
      </w:r>
    </w:p>
    <w:p w:rsidR="001C6AEB" w:rsidRPr="00714730" w:rsidRDefault="001C6AEB" w:rsidP="00315F7D">
      <w:pPr>
        <w:pStyle w:val="20"/>
        <w:shd w:val="clear" w:color="auto" w:fill="auto"/>
        <w:spacing w:after="0" w:line="350" w:lineRule="exact"/>
        <w:ind w:firstLine="580"/>
        <w:jc w:val="both"/>
        <w:rPr>
          <w:sz w:val="24"/>
          <w:szCs w:val="24"/>
          <w:lang w:val="uk-UA"/>
        </w:rPr>
      </w:pPr>
      <w:r w:rsidRPr="00714730">
        <w:rPr>
          <w:sz w:val="24"/>
          <w:szCs w:val="24"/>
          <w:lang w:val="uk-UA"/>
        </w:rPr>
        <w:t>При аналізі та оцінці поточного стану навколишнього середовища були використані статистичні дані та офіційні дані Департаменту природних ресурсів та екології оприлюднені на сайті Хмельницької обласної державної адміністрації.</w:t>
      </w:r>
    </w:p>
    <w:p w:rsidR="001C6AEB" w:rsidRPr="00714730" w:rsidRDefault="001C6AEB" w:rsidP="00315F7D">
      <w:pPr>
        <w:pStyle w:val="20"/>
        <w:shd w:val="clear" w:color="auto" w:fill="auto"/>
        <w:spacing w:after="0" w:line="350" w:lineRule="exact"/>
        <w:ind w:firstLine="580"/>
        <w:jc w:val="both"/>
        <w:rPr>
          <w:sz w:val="24"/>
          <w:szCs w:val="24"/>
          <w:lang w:val="uk-UA"/>
        </w:rPr>
      </w:pPr>
      <w:r w:rsidRPr="00714730">
        <w:rPr>
          <w:sz w:val="24"/>
          <w:szCs w:val="24"/>
          <w:lang w:val="uk-UA"/>
        </w:rPr>
        <w:t>Стан навколишнього природного середовища території Славутської міської територіальної громади характеризується як задовільний. Однак, велика зношеність інфраструктури спричинене вичерпанням термінів експлуатації та неналежним функціонуванням об’єктів водопровідно-каналізаційного господарства, низький рівень енергоефективності, ресурсозатратність комунальних підприємств, відсутність належного поводження з побутовими відходами, зокрема їх переробки та захоронення, в комплексі створюють екологічні проблеми.</w:t>
      </w:r>
    </w:p>
    <w:p w:rsidR="001C6AEB" w:rsidRPr="00714730" w:rsidRDefault="001C6AEB" w:rsidP="00315F7D">
      <w:pPr>
        <w:pStyle w:val="20"/>
        <w:shd w:val="clear" w:color="auto" w:fill="auto"/>
        <w:spacing w:after="0" w:line="350" w:lineRule="exact"/>
        <w:ind w:firstLine="580"/>
        <w:jc w:val="both"/>
        <w:rPr>
          <w:sz w:val="24"/>
          <w:szCs w:val="24"/>
          <w:lang w:val="uk-UA"/>
        </w:rPr>
      </w:pPr>
      <w:r w:rsidRPr="00714730">
        <w:rPr>
          <w:sz w:val="24"/>
          <w:szCs w:val="24"/>
          <w:lang w:val="uk-UA"/>
        </w:rPr>
        <w:t>При цьому помірні техногенні навантаження отримує атмосферне повітря, ґрунтове середовище та водний басейн річок Горинь та Утка.</w:t>
      </w:r>
    </w:p>
    <w:p w:rsidR="001C6AEB" w:rsidRPr="00714730" w:rsidRDefault="001C6AEB" w:rsidP="00A549C7">
      <w:pPr>
        <w:pStyle w:val="20"/>
        <w:shd w:val="clear" w:color="auto" w:fill="auto"/>
        <w:spacing w:after="0" w:line="350" w:lineRule="exact"/>
        <w:ind w:firstLine="580"/>
        <w:jc w:val="both"/>
        <w:rPr>
          <w:sz w:val="24"/>
          <w:szCs w:val="24"/>
          <w:lang w:val="uk-UA"/>
        </w:rPr>
      </w:pPr>
      <w:r w:rsidRPr="00714730">
        <w:rPr>
          <w:sz w:val="24"/>
          <w:szCs w:val="24"/>
          <w:lang w:val="uk-UA"/>
        </w:rPr>
        <w:t>Джерелами забруднення ґрунтів території громади є підприємства та побутові відходи. У випадку несвоєчасного збирання та знешкодження сміття можливе локальне бактеріологічне та механічне забруднення ґрунтів.</w:t>
      </w:r>
    </w:p>
    <w:p w:rsidR="001C6AEB" w:rsidRPr="00714730" w:rsidRDefault="001C6AEB" w:rsidP="00A549C7">
      <w:pPr>
        <w:pStyle w:val="20"/>
        <w:shd w:val="clear" w:color="auto" w:fill="auto"/>
        <w:spacing w:after="0" w:line="350" w:lineRule="exact"/>
        <w:ind w:firstLine="580"/>
        <w:jc w:val="both"/>
        <w:rPr>
          <w:sz w:val="24"/>
          <w:szCs w:val="24"/>
          <w:lang w:val="uk-UA"/>
        </w:rPr>
      </w:pPr>
      <w:r w:rsidRPr="00714730">
        <w:rPr>
          <w:sz w:val="24"/>
          <w:szCs w:val="24"/>
          <w:lang w:val="uk-UA"/>
        </w:rPr>
        <w:t>Головними забруднювачами поверхневих вод є забруднений поверхневий стік, що формується на території приватного сектору і промислово-комунальних об'єктів в межах водозбірних площ водойм, а також скид стічних вод міських каналізаційних очисних споруд і підприємств.</w:t>
      </w:r>
    </w:p>
    <w:p w:rsidR="001C6AEB" w:rsidRPr="00714730" w:rsidRDefault="001C6AEB" w:rsidP="00A549C7">
      <w:pPr>
        <w:pStyle w:val="BodyText"/>
        <w:spacing w:line="350" w:lineRule="exact"/>
        <w:ind w:left="222" w:right="227" w:firstLine="839"/>
        <w:rPr>
          <w:sz w:val="24"/>
          <w:szCs w:val="24"/>
        </w:rPr>
      </w:pPr>
      <w:r w:rsidRPr="00714730">
        <w:rPr>
          <w:sz w:val="24"/>
          <w:szCs w:val="24"/>
        </w:rPr>
        <w:t xml:space="preserve">Аналіз екологічного стану міста Славути свідчить про середній стан забруднення атмосферного повітря. Найбільший внесок у забруднення мають такі речовини, як пил, діоксид сірки, діоксид азоту, оксид вуглецю. </w:t>
      </w:r>
    </w:p>
    <w:p w:rsidR="001C6AEB" w:rsidRPr="00714730" w:rsidRDefault="001C6AEB" w:rsidP="00A549C7">
      <w:pPr>
        <w:pStyle w:val="BodyText"/>
        <w:spacing w:line="350" w:lineRule="exact"/>
        <w:ind w:left="222" w:right="226" w:firstLine="839"/>
        <w:rPr>
          <w:sz w:val="24"/>
          <w:szCs w:val="24"/>
        </w:rPr>
      </w:pPr>
      <w:r w:rsidRPr="00714730">
        <w:rPr>
          <w:sz w:val="24"/>
          <w:szCs w:val="24"/>
        </w:rPr>
        <w:t>Водні ресурси представлені поверхневими та підземними водами. Поверхневі включають річки Утка та Горинь.</w:t>
      </w:r>
    </w:p>
    <w:p w:rsidR="001C6AEB" w:rsidRPr="00714730" w:rsidRDefault="001C6AEB" w:rsidP="00A549C7">
      <w:pPr>
        <w:pStyle w:val="BodyText"/>
        <w:spacing w:before="1" w:line="350" w:lineRule="exact"/>
        <w:ind w:left="222" w:right="225" w:firstLine="839"/>
        <w:rPr>
          <w:sz w:val="24"/>
          <w:szCs w:val="24"/>
        </w:rPr>
      </w:pPr>
      <w:r w:rsidRPr="00714730">
        <w:rPr>
          <w:sz w:val="24"/>
          <w:szCs w:val="24"/>
        </w:rPr>
        <w:t xml:space="preserve">Питне водопостачання Славутської міської територіальної громади включає як централізоване, так і децентралізоване. Виробничі показники систем питного водопостачання забезпечують 2 водозабори з 14 свердловинами,  потужністю водопостачання 1,350 млн. кубометрів в рік.  Показник забезпеченості централізованими водопостачанням становить до 80 % від загального водоспоживання міста. Децентралізоване водопостачання забезпечують криниці та свердловини. </w:t>
      </w:r>
    </w:p>
    <w:p w:rsidR="001C6AEB" w:rsidRPr="00714730" w:rsidRDefault="001C6AEB" w:rsidP="00A549C7">
      <w:pPr>
        <w:pStyle w:val="BodyText"/>
        <w:spacing w:before="79" w:line="350" w:lineRule="exact"/>
        <w:ind w:left="222" w:right="228" w:firstLine="707"/>
        <w:rPr>
          <w:sz w:val="24"/>
          <w:szCs w:val="24"/>
        </w:rPr>
      </w:pPr>
      <w:r w:rsidRPr="00714730">
        <w:rPr>
          <w:sz w:val="24"/>
          <w:szCs w:val="24"/>
        </w:rPr>
        <w:t xml:space="preserve">У межах міста спостерігається дефіцит зелених насаджень загального користування, також невеликим є показник земель ПЗФ, що значно поступається загальноукраїнському та інших міст. </w:t>
      </w:r>
    </w:p>
    <w:p w:rsidR="001C6AEB" w:rsidRPr="00714730" w:rsidRDefault="001C6AEB" w:rsidP="00A549C7">
      <w:pPr>
        <w:pStyle w:val="BodyText"/>
        <w:spacing w:before="1" w:line="350" w:lineRule="exact"/>
        <w:ind w:left="222" w:right="224" w:firstLine="707"/>
        <w:rPr>
          <w:sz w:val="24"/>
          <w:szCs w:val="24"/>
        </w:rPr>
      </w:pPr>
      <w:r w:rsidRPr="00714730">
        <w:rPr>
          <w:sz w:val="24"/>
          <w:szCs w:val="24"/>
        </w:rPr>
        <w:t>Територія Славутської міської територіальної громади охоплена Екологічною мережею національного та локального  рівнів.</w:t>
      </w:r>
    </w:p>
    <w:p w:rsidR="001C6AEB" w:rsidRPr="00714730" w:rsidRDefault="001C6AEB" w:rsidP="00A549C7">
      <w:pPr>
        <w:pStyle w:val="BodyText"/>
        <w:spacing w:line="350" w:lineRule="exact"/>
        <w:ind w:left="222" w:right="226" w:firstLine="707"/>
        <w:rPr>
          <w:sz w:val="24"/>
          <w:szCs w:val="24"/>
        </w:rPr>
      </w:pPr>
      <w:r w:rsidRPr="00714730">
        <w:rPr>
          <w:sz w:val="24"/>
          <w:szCs w:val="24"/>
        </w:rPr>
        <w:t xml:space="preserve">У місті продовжується впровадження системи сортування відходів, завдяки цьому кількість відходів, що потрапляють на полігон – скорочується. Проте для забезпечення безпечних умов у системі поводження з відходами, необхідно побудувати сміттєсортувальний комплекс із реконструкцією діючого полігону. </w:t>
      </w:r>
    </w:p>
    <w:p w:rsidR="001C6AEB" w:rsidRPr="00714730" w:rsidRDefault="001C6AEB" w:rsidP="00A549C7">
      <w:pPr>
        <w:pStyle w:val="BodyText"/>
        <w:spacing w:before="163" w:line="350" w:lineRule="exact"/>
        <w:ind w:left="222" w:right="226" w:firstLine="707"/>
        <w:rPr>
          <w:sz w:val="24"/>
          <w:szCs w:val="24"/>
        </w:rPr>
      </w:pPr>
      <w:r w:rsidRPr="00714730">
        <w:rPr>
          <w:sz w:val="24"/>
          <w:szCs w:val="24"/>
        </w:rPr>
        <w:t>Захворюваність населення по нозологіях суттєво відрізняється залежно від віку і у дорослого населення є достатньо високою, порівняно з іншими категоріями. Найбільше значення у дітей та підлітків припадає на захворювання органів дихання.</w:t>
      </w:r>
    </w:p>
    <w:p w:rsidR="001C6AEB" w:rsidRPr="00714730" w:rsidRDefault="001C6AEB" w:rsidP="00A549C7">
      <w:pPr>
        <w:pStyle w:val="BodyText"/>
        <w:spacing w:line="350" w:lineRule="exact"/>
        <w:ind w:left="222" w:right="232" w:firstLine="707"/>
        <w:rPr>
          <w:sz w:val="24"/>
          <w:szCs w:val="24"/>
        </w:rPr>
      </w:pPr>
      <w:r w:rsidRPr="00714730">
        <w:rPr>
          <w:sz w:val="24"/>
          <w:szCs w:val="24"/>
        </w:rPr>
        <w:t>Основні екологічні проблеми Славутської міської територіальної громади пов’язані з достатньо високим рівнем антропогенного навантаження, що обумовлює негативний вплив на стан навколишнього природного середовища, в тому числі:</w:t>
      </w:r>
    </w:p>
    <w:p w:rsidR="001C6AEB" w:rsidRPr="00714730" w:rsidRDefault="001C6AEB" w:rsidP="00A3606E">
      <w:pPr>
        <w:pStyle w:val="ListParagraph"/>
        <w:numPr>
          <w:ilvl w:val="0"/>
          <w:numId w:val="17"/>
        </w:numPr>
        <w:tabs>
          <w:tab w:val="left" w:pos="284"/>
        </w:tabs>
        <w:spacing w:line="350" w:lineRule="exact"/>
        <w:ind w:left="0" w:right="234" w:firstLine="0"/>
        <w:rPr>
          <w:sz w:val="24"/>
          <w:szCs w:val="24"/>
        </w:rPr>
      </w:pPr>
      <w:r w:rsidRPr="00714730">
        <w:rPr>
          <w:sz w:val="24"/>
          <w:szCs w:val="24"/>
        </w:rPr>
        <w:t>забруднення атмосферного повітря автотранспортом та викидами промисловості та житлово-комунального сектору;</w:t>
      </w:r>
    </w:p>
    <w:p w:rsidR="001C6AEB" w:rsidRPr="00714730" w:rsidRDefault="001C6AEB" w:rsidP="00A3606E">
      <w:pPr>
        <w:pStyle w:val="ListParagraph"/>
        <w:numPr>
          <w:ilvl w:val="0"/>
          <w:numId w:val="17"/>
        </w:numPr>
        <w:tabs>
          <w:tab w:val="left" w:pos="284"/>
        </w:tabs>
        <w:spacing w:line="350" w:lineRule="exact"/>
        <w:ind w:left="0" w:right="234" w:firstLine="0"/>
        <w:rPr>
          <w:sz w:val="24"/>
          <w:szCs w:val="24"/>
        </w:rPr>
      </w:pPr>
      <w:r w:rsidRPr="00714730">
        <w:rPr>
          <w:sz w:val="24"/>
          <w:szCs w:val="24"/>
        </w:rPr>
        <w:t>забруднення водних об’єктів скидами недостатньо очищених та забруднених вод;</w:t>
      </w:r>
    </w:p>
    <w:p w:rsidR="001C6AEB" w:rsidRPr="00714730" w:rsidRDefault="001C6AEB" w:rsidP="00A3606E">
      <w:pPr>
        <w:pStyle w:val="ListParagraph"/>
        <w:numPr>
          <w:ilvl w:val="0"/>
          <w:numId w:val="17"/>
        </w:numPr>
        <w:tabs>
          <w:tab w:val="left" w:pos="284"/>
        </w:tabs>
        <w:spacing w:line="350" w:lineRule="exact"/>
        <w:ind w:left="0" w:firstLine="0"/>
        <w:rPr>
          <w:sz w:val="24"/>
          <w:szCs w:val="24"/>
        </w:rPr>
      </w:pPr>
      <w:r w:rsidRPr="00714730">
        <w:rPr>
          <w:sz w:val="24"/>
          <w:szCs w:val="24"/>
        </w:rPr>
        <w:t>недосконала система поводження з відходами на території</w:t>
      </w:r>
      <w:r w:rsidRPr="00714730">
        <w:rPr>
          <w:spacing w:val="-20"/>
          <w:sz w:val="24"/>
          <w:szCs w:val="24"/>
        </w:rPr>
        <w:t xml:space="preserve"> </w:t>
      </w:r>
      <w:r w:rsidRPr="00714730">
        <w:rPr>
          <w:sz w:val="24"/>
          <w:szCs w:val="24"/>
        </w:rPr>
        <w:t>громади;</w:t>
      </w:r>
    </w:p>
    <w:p w:rsidR="001C6AEB" w:rsidRPr="00714730" w:rsidRDefault="001C6AEB" w:rsidP="00A3606E">
      <w:pPr>
        <w:pStyle w:val="ListParagraph"/>
        <w:numPr>
          <w:ilvl w:val="0"/>
          <w:numId w:val="17"/>
        </w:numPr>
        <w:tabs>
          <w:tab w:val="left" w:pos="284"/>
        </w:tabs>
        <w:spacing w:line="350" w:lineRule="exact"/>
        <w:ind w:left="0" w:right="233" w:firstLine="0"/>
        <w:rPr>
          <w:sz w:val="24"/>
          <w:szCs w:val="24"/>
        </w:rPr>
      </w:pPr>
      <w:r w:rsidRPr="00714730">
        <w:rPr>
          <w:sz w:val="24"/>
          <w:szCs w:val="24"/>
        </w:rPr>
        <w:t>нестача зелених насаджень загального користування у місті Славуті, їх не задовільний</w:t>
      </w:r>
      <w:r w:rsidRPr="00714730">
        <w:rPr>
          <w:spacing w:val="-5"/>
          <w:sz w:val="24"/>
          <w:szCs w:val="24"/>
        </w:rPr>
        <w:t xml:space="preserve"> </w:t>
      </w:r>
      <w:r w:rsidRPr="00714730">
        <w:rPr>
          <w:sz w:val="24"/>
          <w:szCs w:val="24"/>
        </w:rPr>
        <w:t>стан;</w:t>
      </w:r>
    </w:p>
    <w:p w:rsidR="001C6AEB" w:rsidRPr="00714730" w:rsidRDefault="001C6AEB" w:rsidP="00A3606E">
      <w:pPr>
        <w:pStyle w:val="20"/>
        <w:shd w:val="clear" w:color="auto" w:fill="auto"/>
        <w:tabs>
          <w:tab w:val="left" w:pos="284"/>
        </w:tabs>
        <w:spacing w:after="0" w:line="350" w:lineRule="exact"/>
        <w:jc w:val="both"/>
        <w:rPr>
          <w:sz w:val="24"/>
          <w:szCs w:val="24"/>
          <w:lang w:val="uk-UA"/>
        </w:rPr>
      </w:pPr>
      <w:r w:rsidRPr="00714730">
        <w:rPr>
          <w:sz w:val="24"/>
          <w:szCs w:val="24"/>
          <w:lang w:val="uk-UA"/>
        </w:rPr>
        <w:t xml:space="preserve">- малі площі територій з природоохоронним статусом, </w:t>
      </w:r>
    </w:p>
    <w:p w:rsidR="001C6AEB" w:rsidRPr="00714730" w:rsidRDefault="001C6AEB" w:rsidP="00A3606E">
      <w:pPr>
        <w:pStyle w:val="20"/>
        <w:shd w:val="clear" w:color="auto" w:fill="auto"/>
        <w:tabs>
          <w:tab w:val="left" w:pos="284"/>
        </w:tabs>
        <w:spacing w:after="0" w:line="350" w:lineRule="exact"/>
        <w:jc w:val="both"/>
        <w:rPr>
          <w:sz w:val="24"/>
          <w:szCs w:val="24"/>
          <w:lang w:val="uk-UA"/>
        </w:rPr>
      </w:pPr>
      <w:r w:rsidRPr="00714730">
        <w:rPr>
          <w:sz w:val="24"/>
          <w:szCs w:val="24"/>
          <w:lang w:val="uk-UA"/>
        </w:rPr>
        <w:t>- недостатньо ефективні</w:t>
      </w:r>
      <w:r w:rsidRPr="00714730">
        <w:rPr>
          <w:sz w:val="24"/>
          <w:szCs w:val="24"/>
          <w:lang w:val="ru-RU"/>
        </w:rPr>
        <w:t xml:space="preserve"> природоохоронні заходи зі збереження</w:t>
      </w:r>
      <w:r w:rsidRPr="00714730">
        <w:rPr>
          <w:spacing w:val="-8"/>
          <w:sz w:val="24"/>
          <w:szCs w:val="24"/>
          <w:lang w:val="ru-RU"/>
        </w:rPr>
        <w:t xml:space="preserve"> </w:t>
      </w:r>
      <w:r w:rsidRPr="00714730">
        <w:rPr>
          <w:sz w:val="24"/>
          <w:szCs w:val="24"/>
          <w:lang w:val="ru-RU"/>
        </w:rPr>
        <w:t>біорізноманіття</w:t>
      </w:r>
      <w:r w:rsidRPr="00714730">
        <w:rPr>
          <w:sz w:val="24"/>
          <w:szCs w:val="24"/>
          <w:lang w:val="uk-UA"/>
        </w:rPr>
        <w:t xml:space="preserve">. </w:t>
      </w:r>
    </w:p>
    <w:p w:rsidR="001C6AEB" w:rsidRPr="00714730" w:rsidRDefault="001C6AEB" w:rsidP="00A3606E">
      <w:pPr>
        <w:pStyle w:val="20"/>
        <w:numPr>
          <w:ilvl w:val="3"/>
          <w:numId w:val="17"/>
        </w:numPr>
        <w:shd w:val="clear" w:color="auto" w:fill="auto"/>
        <w:spacing w:after="0" w:line="350" w:lineRule="exact"/>
        <w:ind w:firstLine="580"/>
        <w:jc w:val="both"/>
        <w:rPr>
          <w:sz w:val="24"/>
          <w:szCs w:val="24"/>
          <w:lang w:val="uk-UA"/>
        </w:rPr>
      </w:pPr>
      <w:r w:rsidRPr="00714730">
        <w:rPr>
          <w:sz w:val="24"/>
          <w:szCs w:val="24"/>
          <w:lang w:val="uk-UA"/>
        </w:rPr>
        <w:t>Ймовірність того, що реалізація Програми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відсутня.</w:t>
      </w:r>
    </w:p>
    <w:p w:rsidR="001C6AEB" w:rsidRPr="00714730" w:rsidRDefault="001C6AEB" w:rsidP="00A3606E">
      <w:pPr>
        <w:pStyle w:val="20"/>
        <w:shd w:val="clear" w:color="auto" w:fill="auto"/>
        <w:spacing w:after="0" w:line="350" w:lineRule="exact"/>
        <w:ind w:firstLine="580"/>
        <w:jc w:val="both"/>
        <w:rPr>
          <w:sz w:val="24"/>
          <w:szCs w:val="24"/>
          <w:lang w:val="uk-UA"/>
        </w:rPr>
      </w:pPr>
      <w:r w:rsidRPr="00714730">
        <w:rPr>
          <w:sz w:val="24"/>
          <w:szCs w:val="24"/>
          <w:lang w:val="uk-UA"/>
        </w:rPr>
        <w:t>Враховуючи географічне місце розташування території Славутської міської територіальної громади на значній відстані від межі сусідніх держав ймовірні транскордонні наслідки на довкілля та здоров’я населення відсутні. Таким чином, реалізація Програми не має супроводжуватися появою нових негативних наслідків для довкілля. Разом з тим, реалізація заходів має призвести до покращення екологічної ситуації на території громади.</w:t>
      </w:r>
    </w:p>
    <w:p w:rsidR="001C6AEB" w:rsidRPr="00714730" w:rsidRDefault="001C6AEB" w:rsidP="00A3606E">
      <w:pPr>
        <w:pStyle w:val="20"/>
        <w:shd w:val="clear" w:color="auto" w:fill="auto"/>
        <w:spacing w:after="0" w:line="350" w:lineRule="exact"/>
        <w:ind w:firstLine="580"/>
        <w:jc w:val="both"/>
        <w:rPr>
          <w:sz w:val="24"/>
          <w:szCs w:val="24"/>
          <w:lang w:val="uk-UA"/>
        </w:rPr>
      </w:pPr>
      <w:r w:rsidRPr="00714730">
        <w:rPr>
          <w:sz w:val="24"/>
          <w:szCs w:val="24"/>
          <w:lang w:val="uk-UA"/>
        </w:rPr>
        <w:t>Виконання Програми буде мати позитивний вплив на рівень здоров’я населення, тобто не сприятиме зростанню рівня захворюваності населення, що є важливим індикатором місцевого розвитку.</w:t>
      </w:r>
    </w:p>
    <w:p w:rsidR="001C6AEB" w:rsidRPr="00714730" w:rsidRDefault="001C6AEB" w:rsidP="00A3606E">
      <w:pPr>
        <w:pStyle w:val="20"/>
        <w:shd w:val="clear" w:color="auto" w:fill="auto"/>
        <w:spacing w:after="0" w:line="350" w:lineRule="exact"/>
        <w:ind w:firstLine="580"/>
        <w:jc w:val="both"/>
        <w:rPr>
          <w:sz w:val="24"/>
          <w:szCs w:val="24"/>
          <w:lang w:val="uk-UA"/>
        </w:rPr>
      </w:pPr>
      <w:r w:rsidRPr="00714730">
        <w:rPr>
          <w:sz w:val="24"/>
          <w:szCs w:val="24"/>
          <w:lang w:val="uk-UA"/>
        </w:rPr>
        <w:t>Реалізація Програми потребує виконання великої кількості заходів, що стосуються розвитку сфери забезпечення Славутської міської територіальної громади 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w:t>
      </w:r>
    </w:p>
    <w:p w:rsidR="001C6AEB" w:rsidRPr="00714730" w:rsidRDefault="001C6AEB" w:rsidP="00A3606E">
      <w:pPr>
        <w:pStyle w:val="20"/>
        <w:shd w:val="clear" w:color="auto" w:fill="auto"/>
        <w:spacing w:after="0" w:line="350" w:lineRule="exact"/>
        <w:ind w:firstLine="580"/>
        <w:jc w:val="both"/>
        <w:rPr>
          <w:sz w:val="24"/>
          <w:szCs w:val="24"/>
          <w:lang w:val="uk-UA"/>
        </w:rPr>
      </w:pPr>
      <w:r w:rsidRPr="00714730">
        <w:rPr>
          <w:sz w:val="24"/>
          <w:szCs w:val="24"/>
          <w:lang w:val="uk-UA"/>
        </w:rPr>
        <w:t>У контексті стратегічної екологічної оцінки Програми економічного і соціального розвитку території Славутської міської територіальної громади були розглянуті два головних сценарії розвитку:</w:t>
      </w:r>
    </w:p>
    <w:p w:rsidR="001C6AEB" w:rsidRPr="00714730" w:rsidRDefault="001C6AEB" w:rsidP="00A3606E">
      <w:pPr>
        <w:pStyle w:val="20"/>
        <w:numPr>
          <w:ilvl w:val="0"/>
          <w:numId w:val="19"/>
        </w:numPr>
        <w:shd w:val="clear" w:color="auto" w:fill="auto"/>
        <w:tabs>
          <w:tab w:val="left" w:pos="754"/>
        </w:tabs>
        <w:spacing w:after="0" w:line="350" w:lineRule="exact"/>
        <w:ind w:firstLine="580"/>
        <w:jc w:val="both"/>
        <w:rPr>
          <w:sz w:val="24"/>
          <w:szCs w:val="24"/>
          <w:lang w:val="uk-UA"/>
        </w:rPr>
      </w:pPr>
      <w:r w:rsidRPr="00714730">
        <w:rPr>
          <w:sz w:val="24"/>
          <w:szCs w:val="24"/>
          <w:lang w:val="uk-UA"/>
        </w:rPr>
        <w:t>оптимістичний, якої демонструє позитивну динаміку, яка можлива за умови успішної реалізації Програми;</w:t>
      </w:r>
    </w:p>
    <w:p w:rsidR="001C6AEB" w:rsidRPr="00714730" w:rsidRDefault="001C6AEB" w:rsidP="00A3606E">
      <w:pPr>
        <w:pStyle w:val="20"/>
        <w:numPr>
          <w:ilvl w:val="0"/>
          <w:numId w:val="19"/>
        </w:numPr>
        <w:shd w:val="clear" w:color="auto" w:fill="auto"/>
        <w:tabs>
          <w:tab w:val="left" w:pos="749"/>
        </w:tabs>
        <w:spacing w:after="0" w:line="350" w:lineRule="exact"/>
        <w:ind w:firstLine="580"/>
        <w:jc w:val="both"/>
        <w:rPr>
          <w:sz w:val="24"/>
          <w:szCs w:val="24"/>
          <w:lang w:val="uk-UA"/>
        </w:rPr>
      </w:pPr>
      <w:r w:rsidRPr="00714730">
        <w:rPr>
          <w:sz w:val="24"/>
          <w:szCs w:val="24"/>
          <w:lang w:val="uk-UA"/>
        </w:rPr>
        <w:t>гіпотетичний «нульовий», за яким не розробляється і не затверджується проект Програми, за яким більшість зовнішніх загроз і багато внутрішніх проблем з високою ймовірністю погіршать існуючу екологічну ситуацію.</w:t>
      </w:r>
    </w:p>
    <w:p w:rsidR="001C6AEB" w:rsidRPr="00714730" w:rsidRDefault="001C6AEB" w:rsidP="00C958AB">
      <w:pPr>
        <w:pStyle w:val="20"/>
        <w:shd w:val="clear" w:color="auto" w:fill="auto"/>
        <w:spacing w:after="0" w:line="350" w:lineRule="exact"/>
        <w:ind w:firstLine="580"/>
        <w:jc w:val="both"/>
        <w:rPr>
          <w:sz w:val="24"/>
          <w:szCs w:val="24"/>
          <w:lang w:val="uk-UA"/>
        </w:rPr>
      </w:pPr>
      <w:r w:rsidRPr="00714730">
        <w:rPr>
          <w:sz w:val="24"/>
          <w:szCs w:val="24"/>
          <w:lang w:val="uk-UA"/>
        </w:rPr>
        <w:t>У разі якщо документ державного планування не буде затверджений, подальший стабільний розвиток Славутської міської територіальної громади, в тому числі благоустрій, є проблематичним. Реалізація гіпотетичного сценарію ілюструє значне загострення соціально-політичних, фінансово-економічних, комунальних проблем, перешкоджаючих набуттю високої якості життя, комфортних умов життя та добробуту населення.</w:t>
      </w: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pPr>
    </w:p>
    <w:p w:rsidR="001C6AEB" w:rsidRPr="00714730" w:rsidRDefault="001C6AEB" w:rsidP="000054AF">
      <w:pPr>
        <w:spacing w:line="350" w:lineRule="exact"/>
        <w:rPr>
          <w:sz w:val="24"/>
          <w:szCs w:val="24"/>
        </w:rPr>
        <w:sectPr w:rsidR="001C6AEB" w:rsidRPr="00714730">
          <w:pgSz w:w="11910" w:h="16840"/>
          <w:pgMar w:top="1040" w:right="620" w:bottom="280" w:left="1480" w:header="712" w:footer="0" w:gutter="0"/>
          <w:cols w:space="720"/>
        </w:sectPr>
      </w:pPr>
    </w:p>
    <w:p w:rsidR="001C6AEB" w:rsidRPr="00714730" w:rsidRDefault="001C6AEB" w:rsidP="000054AF">
      <w:pPr>
        <w:pStyle w:val="Heading1"/>
        <w:spacing w:before="83" w:line="350" w:lineRule="exact"/>
        <w:ind w:left="2348" w:right="2354"/>
        <w:jc w:val="center"/>
        <w:rPr>
          <w:sz w:val="24"/>
          <w:szCs w:val="24"/>
        </w:rPr>
      </w:pPr>
      <w:bookmarkStart w:id="7" w:name="_TOC_250000"/>
      <w:bookmarkEnd w:id="7"/>
      <w:r w:rsidRPr="00714730">
        <w:rPr>
          <w:sz w:val="24"/>
          <w:szCs w:val="24"/>
        </w:rPr>
        <w:t>СПИСОК ВИКОРИСТАНИХ ДЖЕРЕЛ</w:t>
      </w:r>
    </w:p>
    <w:p w:rsidR="001C6AEB" w:rsidRPr="00714730" w:rsidRDefault="001C6AEB" w:rsidP="000054AF">
      <w:pPr>
        <w:pStyle w:val="BodyText"/>
        <w:spacing w:line="350" w:lineRule="exact"/>
        <w:ind w:left="0"/>
        <w:jc w:val="left"/>
        <w:rPr>
          <w:b/>
          <w:bCs/>
          <w:sz w:val="24"/>
          <w:szCs w:val="24"/>
        </w:rPr>
      </w:pPr>
    </w:p>
    <w:p w:rsidR="001C6AEB" w:rsidRPr="00714730" w:rsidRDefault="001C6AEB" w:rsidP="000054AF">
      <w:pPr>
        <w:pStyle w:val="BodyText"/>
        <w:spacing w:before="9" w:line="350" w:lineRule="exact"/>
        <w:ind w:left="0"/>
        <w:jc w:val="left"/>
        <w:rPr>
          <w:b/>
          <w:bCs/>
          <w:sz w:val="24"/>
          <w:szCs w:val="24"/>
        </w:rPr>
      </w:pPr>
    </w:p>
    <w:p w:rsidR="001C6AEB" w:rsidRPr="00714730" w:rsidRDefault="001C6AEB" w:rsidP="000054AF">
      <w:pPr>
        <w:pStyle w:val="ListParagraph"/>
        <w:numPr>
          <w:ilvl w:val="0"/>
          <w:numId w:val="2"/>
        </w:numPr>
        <w:tabs>
          <w:tab w:val="left" w:pos="1221"/>
          <w:tab w:val="left" w:pos="2116"/>
          <w:tab w:val="left" w:pos="3298"/>
          <w:tab w:val="left" w:pos="4122"/>
          <w:tab w:val="left" w:pos="5708"/>
          <w:tab w:val="left" w:pos="7214"/>
          <w:tab w:val="left" w:pos="8429"/>
          <w:tab w:val="left" w:pos="8774"/>
        </w:tabs>
        <w:spacing w:line="350" w:lineRule="exact"/>
        <w:ind w:right="225" w:firstLine="707"/>
        <w:rPr>
          <w:sz w:val="24"/>
          <w:szCs w:val="24"/>
        </w:rPr>
      </w:pPr>
      <w:r w:rsidRPr="00714730">
        <w:rPr>
          <w:sz w:val="24"/>
          <w:szCs w:val="24"/>
        </w:rPr>
        <w:t>Закон</w:t>
      </w:r>
      <w:r w:rsidRPr="00714730">
        <w:rPr>
          <w:sz w:val="24"/>
          <w:szCs w:val="24"/>
        </w:rPr>
        <w:tab/>
        <w:t>України</w:t>
      </w:r>
      <w:r w:rsidRPr="00714730">
        <w:rPr>
          <w:sz w:val="24"/>
          <w:szCs w:val="24"/>
        </w:rPr>
        <w:tab/>
        <w:t>«Про</w:t>
      </w:r>
      <w:r w:rsidRPr="00714730">
        <w:rPr>
          <w:sz w:val="24"/>
          <w:szCs w:val="24"/>
        </w:rPr>
        <w:tab/>
        <w:t>стратегічну</w:t>
      </w:r>
      <w:r w:rsidRPr="00714730">
        <w:rPr>
          <w:sz w:val="24"/>
          <w:szCs w:val="24"/>
        </w:rPr>
        <w:tab/>
        <w:t>екологічну</w:t>
      </w:r>
      <w:r w:rsidRPr="00714730">
        <w:rPr>
          <w:sz w:val="24"/>
          <w:szCs w:val="24"/>
        </w:rPr>
        <w:tab/>
        <w:t>оцінку».</w:t>
      </w:r>
      <w:r w:rsidRPr="00714730">
        <w:rPr>
          <w:sz w:val="24"/>
          <w:szCs w:val="24"/>
        </w:rPr>
        <w:tab/>
        <w:t>–</w:t>
      </w:r>
      <w:r w:rsidRPr="00714730">
        <w:rPr>
          <w:sz w:val="24"/>
          <w:szCs w:val="24"/>
        </w:rPr>
        <w:tab/>
      </w:r>
      <w:r w:rsidRPr="00714730">
        <w:rPr>
          <w:spacing w:val="-4"/>
          <w:sz w:val="24"/>
          <w:szCs w:val="24"/>
        </w:rPr>
        <w:t xml:space="preserve">Режим </w:t>
      </w:r>
      <w:r w:rsidRPr="00714730">
        <w:rPr>
          <w:sz w:val="24"/>
          <w:szCs w:val="24"/>
        </w:rPr>
        <w:t>доступу:</w:t>
      </w:r>
      <w:r w:rsidRPr="00714730">
        <w:rPr>
          <w:spacing w:val="-1"/>
          <w:sz w:val="24"/>
          <w:szCs w:val="24"/>
        </w:rPr>
        <w:t xml:space="preserve"> </w:t>
      </w:r>
      <w:hyperlink r:id="rId13">
        <w:r w:rsidRPr="00714730">
          <w:rPr>
            <w:sz w:val="24"/>
            <w:szCs w:val="24"/>
          </w:rPr>
          <w:t>https://zakon.rada.gov.ua/laws/show/2354-19</w:t>
        </w:r>
      </w:hyperlink>
      <w:r w:rsidRPr="00714730">
        <w:rPr>
          <w:sz w:val="24"/>
          <w:szCs w:val="24"/>
        </w:rPr>
        <w:t>.</w:t>
      </w:r>
    </w:p>
    <w:p w:rsidR="001C6AEB" w:rsidRPr="00714730" w:rsidRDefault="001C6AEB" w:rsidP="000054AF">
      <w:pPr>
        <w:pStyle w:val="ListParagraph"/>
        <w:numPr>
          <w:ilvl w:val="0"/>
          <w:numId w:val="2"/>
        </w:numPr>
        <w:tabs>
          <w:tab w:val="left" w:pos="1221"/>
          <w:tab w:val="left" w:pos="1741"/>
          <w:tab w:val="left" w:pos="2267"/>
          <w:tab w:val="left" w:pos="2946"/>
          <w:tab w:val="left" w:pos="3479"/>
          <w:tab w:val="left" w:pos="3826"/>
          <w:tab w:val="left" w:pos="5210"/>
          <w:tab w:val="left" w:pos="5727"/>
          <w:tab w:val="left" w:pos="6503"/>
          <w:tab w:val="left" w:pos="7492"/>
          <w:tab w:val="left" w:pos="8129"/>
          <w:tab w:val="left" w:pos="9387"/>
        </w:tabs>
        <w:spacing w:line="350" w:lineRule="exact"/>
        <w:ind w:right="229" w:firstLine="707"/>
        <w:rPr>
          <w:sz w:val="24"/>
          <w:szCs w:val="24"/>
        </w:rPr>
      </w:pPr>
      <w:r w:rsidRPr="00714730">
        <w:rPr>
          <w:sz w:val="24"/>
          <w:szCs w:val="24"/>
        </w:rPr>
        <w:t>Наказ Міністерства екології та природних ресурсів України від 10.08.2018</w:t>
      </w:r>
      <w:r w:rsidRPr="00714730">
        <w:rPr>
          <w:sz w:val="24"/>
          <w:szCs w:val="24"/>
        </w:rPr>
        <w:tab/>
        <w:t>№</w:t>
      </w:r>
      <w:r w:rsidRPr="00714730">
        <w:rPr>
          <w:sz w:val="24"/>
          <w:szCs w:val="24"/>
        </w:rPr>
        <w:tab/>
        <w:t>296</w:t>
      </w:r>
      <w:r w:rsidRPr="00714730">
        <w:rPr>
          <w:sz w:val="24"/>
          <w:szCs w:val="24"/>
        </w:rPr>
        <w:tab/>
        <w:t>«Про</w:t>
      </w:r>
      <w:r w:rsidRPr="00714730">
        <w:rPr>
          <w:sz w:val="24"/>
          <w:szCs w:val="24"/>
        </w:rPr>
        <w:tab/>
        <w:t>затвердження</w:t>
      </w:r>
      <w:r w:rsidRPr="00714730">
        <w:rPr>
          <w:sz w:val="24"/>
          <w:szCs w:val="24"/>
        </w:rPr>
        <w:tab/>
        <w:t>Методичних</w:t>
      </w:r>
      <w:r w:rsidRPr="00714730">
        <w:rPr>
          <w:sz w:val="24"/>
          <w:szCs w:val="24"/>
        </w:rPr>
        <w:tab/>
        <w:t>рекомендацій</w:t>
      </w:r>
      <w:r w:rsidRPr="00714730">
        <w:rPr>
          <w:sz w:val="24"/>
          <w:szCs w:val="24"/>
        </w:rPr>
        <w:tab/>
      </w:r>
      <w:r w:rsidRPr="00714730">
        <w:rPr>
          <w:spacing w:val="-10"/>
          <w:sz w:val="24"/>
          <w:szCs w:val="24"/>
        </w:rPr>
        <w:t xml:space="preserve">із </w:t>
      </w:r>
      <w:r w:rsidRPr="00714730">
        <w:rPr>
          <w:sz w:val="24"/>
          <w:szCs w:val="24"/>
        </w:rPr>
        <w:t>здійснення</w:t>
      </w:r>
      <w:r w:rsidRPr="00714730">
        <w:rPr>
          <w:sz w:val="24"/>
          <w:szCs w:val="24"/>
        </w:rPr>
        <w:tab/>
        <w:t>стратегічної</w:t>
      </w:r>
      <w:r w:rsidRPr="00714730">
        <w:rPr>
          <w:sz w:val="24"/>
          <w:szCs w:val="24"/>
        </w:rPr>
        <w:tab/>
        <w:t>екологічної</w:t>
      </w:r>
      <w:r w:rsidRPr="00714730">
        <w:rPr>
          <w:sz w:val="24"/>
          <w:szCs w:val="24"/>
        </w:rPr>
        <w:tab/>
        <w:t>оцінки</w:t>
      </w:r>
      <w:r w:rsidRPr="00714730">
        <w:rPr>
          <w:sz w:val="24"/>
          <w:szCs w:val="24"/>
        </w:rPr>
        <w:tab/>
        <w:t>документів</w:t>
      </w:r>
      <w:r w:rsidRPr="00714730">
        <w:rPr>
          <w:sz w:val="24"/>
          <w:szCs w:val="24"/>
        </w:rPr>
        <w:tab/>
        <w:t>державного планування». – Режим доступу: https://mepr.gov.ua/files/docs/nakazy/2018/nakaz_296.pdf</w:t>
      </w:r>
    </w:p>
    <w:p w:rsidR="001C6AEB" w:rsidRPr="00714730" w:rsidRDefault="001C6AEB" w:rsidP="00C958AB">
      <w:pPr>
        <w:pStyle w:val="ListParagraph"/>
        <w:numPr>
          <w:ilvl w:val="0"/>
          <w:numId w:val="2"/>
        </w:numPr>
        <w:tabs>
          <w:tab w:val="left" w:pos="284"/>
        </w:tabs>
        <w:spacing w:before="1" w:line="350" w:lineRule="exact"/>
        <w:ind w:left="0" w:right="222" w:firstLine="0"/>
        <w:rPr>
          <w:sz w:val="24"/>
          <w:szCs w:val="24"/>
        </w:rPr>
      </w:pPr>
      <w:r w:rsidRPr="00714730">
        <w:rPr>
          <w:sz w:val="24"/>
          <w:szCs w:val="24"/>
        </w:rPr>
        <w:t>Стратегія регіонального розвитку Хмельницької області на 2021- 2027 роки. – Режим доступу: https://km-oblrada.gov.ua/ctrategiya-regionalnogo- rozvitku-khme.</w:t>
      </w:r>
    </w:p>
    <w:p w:rsidR="001C6AEB" w:rsidRPr="00714730" w:rsidRDefault="001C6AEB" w:rsidP="00C958AB">
      <w:pPr>
        <w:pStyle w:val="ListParagraph"/>
        <w:numPr>
          <w:ilvl w:val="0"/>
          <w:numId w:val="2"/>
        </w:numPr>
        <w:tabs>
          <w:tab w:val="left" w:pos="284"/>
        </w:tabs>
        <w:spacing w:line="350" w:lineRule="exact"/>
        <w:ind w:left="0" w:right="226" w:firstLine="0"/>
        <w:rPr>
          <w:sz w:val="24"/>
          <w:szCs w:val="24"/>
        </w:rPr>
      </w:pPr>
      <w:r w:rsidRPr="00714730">
        <w:rPr>
          <w:sz w:val="24"/>
          <w:szCs w:val="24"/>
        </w:rPr>
        <w:t>План заходів з реалізації Стратегії регіонального розвитку Хмельницької області на 2021-2023 роки. – Режим доступу: https://km- oblrada.gov.ua/ctrategiya-regionalnogo-rozvitku-khme.</w:t>
      </w:r>
    </w:p>
    <w:p w:rsidR="001C6AEB" w:rsidRPr="00714730" w:rsidRDefault="001C6AEB" w:rsidP="00C958AB">
      <w:pPr>
        <w:pStyle w:val="ListParagraph"/>
        <w:numPr>
          <w:ilvl w:val="0"/>
          <w:numId w:val="2"/>
        </w:numPr>
        <w:tabs>
          <w:tab w:val="left" w:pos="284"/>
        </w:tabs>
        <w:spacing w:line="350" w:lineRule="exact"/>
        <w:ind w:left="0" w:right="225" w:firstLine="0"/>
        <w:rPr>
          <w:sz w:val="24"/>
          <w:szCs w:val="24"/>
        </w:rPr>
      </w:pPr>
      <w:r w:rsidRPr="00714730">
        <w:rPr>
          <w:sz w:val="24"/>
          <w:szCs w:val="24"/>
        </w:rPr>
        <w:t>Стратегічний план розвитку міста Славута до 2028 року. – Режим доступу:https://onedrive.live.com/view.aspx?cid=d7e0dc693ebcba1e&amp;page=view&amp;resid=D7E0DC693EBCBA1E!8534&amp;parId=D7E0DC693EBCBA1E!2674&amp;authkey=!AEuOaLwlcX703-s&amp;app=PowerPoint.</w:t>
      </w:r>
    </w:p>
    <w:p w:rsidR="001C6AEB" w:rsidRPr="00714730" w:rsidRDefault="001C6AEB" w:rsidP="00C958AB">
      <w:pPr>
        <w:pStyle w:val="ListParagraph"/>
        <w:numPr>
          <w:ilvl w:val="0"/>
          <w:numId w:val="2"/>
        </w:numPr>
        <w:tabs>
          <w:tab w:val="left" w:pos="284"/>
        </w:tabs>
        <w:spacing w:line="350" w:lineRule="exact"/>
        <w:ind w:left="0" w:right="227" w:firstLine="0"/>
        <w:rPr>
          <w:sz w:val="24"/>
          <w:szCs w:val="24"/>
        </w:rPr>
      </w:pPr>
      <w:r w:rsidRPr="00714730">
        <w:rPr>
          <w:sz w:val="24"/>
          <w:szCs w:val="24"/>
        </w:rPr>
        <w:t>План дій з реалізації Стратегічного плану розвитку міста Славута до 2028 року. Режим доступу:</w:t>
      </w:r>
      <w:hyperlink r:id="rId14">
        <w:r w:rsidRPr="00714730">
          <w:rPr>
            <w:sz w:val="24"/>
            <w:szCs w:val="24"/>
          </w:rPr>
          <w:t xml:space="preserve"> https://onedrive.live.com/view.aspx?cid=d7e0dc693ebcba1e&amp;page=view&amp;resid=D7E0DC693EBCBA1E!8584&amp;parId=D7E0DC693EBCBA1E!2674&amp;authkey=!AEuOaLwlcX703-s&amp;app=Word </w:t>
        </w:r>
      </w:hyperlink>
      <w:r w:rsidRPr="00714730">
        <w:rPr>
          <w:sz w:val="24"/>
          <w:szCs w:val="24"/>
        </w:rPr>
        <w:t xml:space="preserve">. </w:t>
      </w:r>
    </w:p>
    <w:p w:rsidR="001C6AEB" w:rsidRPr="00714730" w:rsidRDefault="001C6AEB" w:rsidP="00C958AB">
      <w:pPr>
        <w:pStyle w:val="ListParagraph"/>
        <w:numPr>
          <w:ilvl w:val="0"/>
          <w:numId w:val="2"/>
        </w:numPr>
        <w:tabs>
          <w:tab w:val="left" w:pos="284"/>
        </w:tabs>
        <w:spacing w:line="350" w:lineRule="exact"/>
        <w:ind w:left="0" w:right="227" w:firstLine="0"/>
        <w:rPr>
          <w:sz w:val="24"/>
          <w:szCs w:val="24"/>
        </w:rPr>
      </w:pPr>
      <w:r w:rsidRPr="00714730">
        <w:rPr>
          <w:sz w:val="24"/>
          <w:szCs w:val="24"/>
        </w:rPr>
        <w:t>Програма Управління твердими побутовими відходами у місті Славута на 2018-2022 р.р., затверджена рішенням Славутської міської ради від 08.12.2017р. № 16-25/2017 (із внесеними змінами).</w:t>
      </w:r>
    </w:p>
    <w:p w:rsidR="001C6AEB" w:rsidRPr="00714730" w:rsidRDefault="001C6AEB" w:rsidP="00C958AB">
      <w:pPr>
        <w:pStyle w:val="ListParagraph"/>
        <w:numPr>
          <w:ilvl w:val="0"/>
          <w:numId w:val="2"/>
        </w:numPr>
        <w:tabs>
          <w:tab w:val="left" w:pos="142"/>
          <w:tab w:val="left" w:pos="284"/>
          <w:tab w:val="left" w:pos="1216"/>
          <w:tab w:val="left" w:pos="2976"/>
          <w:tab w:val="left" w:pos="4359"/>
          <w:tab w:val="left" w:pos="5121"/>
          <w:tab w:val="left" w:pos="5973"/>
          <w:tab w:val="left" w:pos="8164"/>
        </w:tabs>
        <w:spacing w:before="1" w:line="350" w:lineRule="exact"/>
        <w:ind w:left="0" w:right="235" w:firstLine="0"/>
        <w:rPr>
          <w:sz w:val="24"/>
          <w:szCs w:val="24"/>
        </w:rPr>
      </w:pPr>
      <w:r w:rsidRPr="00714730">
        <w:rPr>
          <w:sz w:val="24"/>
          <w:szCs w:val="24"/>
        </w:rPr>
        <w:tab/>
        <w:t>доповідь</w:t>
      </w:r>
      <w:r w:rsidRPr="00714730">
        <w:rPr>
          <w:sz w:val="24"/>
          <w:szCs w:val="24"/>
        </w:rPr>
        <w:tab/>
        <w:t>про</w:t>
      </w:r>
      <w:r w:rsidRPr="00714730">
        <w:rPr>
          <w:sz w:val="24"/>
          <w:szCs w:val="24"/>
        </w:rPr>
        <w:tab/>
        <w:t>стан</w:t>
      </w:r>
      <w:r w:rsidRPr="00714730">
        <w:rPr>
          <w:sz w:val="24"/>
          <w:szCs w:val="24"/>
        </w:rPr>
        <w:tab/>
        <w:t>навколишнього</w:t>
      </w:r>
      <w:r w:rsidRPr="00714730">
        <w:rPr>
          <w:sz w:val="24"/>
          <w:szCs w:val="24"/>
        </w:rPr>
        <w:tab/>
      </w:r>
      <w:r w:rsidRPr="00714730">
        <w:rPr>
          <w:spacing w:val="-4"/>
          <w:sz w:val="24"/>
          <w:szCs w:val="24"/>
        </w:rPr>
        <w:t xml:space="preserve">природного </w:t>
      </w:r>
      <w:r w:rsidRPr="00714730">
        <w:rPr>
          <w:sz w:val="24"/>
          <w:szCs w:val="24"/>
        </w:rPr>
        <w:t>середовища в Хмельницькій області у 2019</w:t>
      </w:r>
      <w:r w:rsidRPr="00714730">
        <w:rPr>
          <w:spacing w:val="-3"/>
          <w:sz w:val="24"/>
          <w:szCs w:val="24"/>
        </w:rPr>
        <w:t xml:space="preserve"> </w:t>
      </w:r>
      <w:r w:rsidRPr="00714730">
        <w:rPr>
          <w:sz w:val="24"/>
          <w:szCs w:val="24"/>
        </w:rPr>
        <w:t>році.</w:t>
      </w:r>
    </w:p>
    <w:p w:rsidR="001C6AEB" w:rsidRPr="00714730" w:rsidRDefault="001C6AEB" w:rsidP="00C958AB">
      <w:pPr>
        <w:pStyle w:val="ListParagraph"/>
        <w:numPr>
          <w:ilvl w:val="0"/>
          <w:numId w:val="2"/>
        </w:numPr>
        <w:tabs>
          <w:tab w:val="left" w:pos="142"/>
          <w:tab w:val="left" w:pos="284"/>
          <w:tab w:val="left" w:pos="1216"/>
        </w:tabs>
        <w:spacing w:before="1" w:line="350" w:lineRule="exact"/>
        <w:ind w:left="0" w:firstLine="0"/>
        <w:rPr>
          <w:sz w:val="24"/>
          <w:szCs w:val="24"/>
        </w:rPr>
      </w:pPr>
      <w:r w:rsidRPr="00714730">
        <w:rPr>
          <w:sz w:val="24"/>
          <w:szCs w:val="24"/>
        </w:rPr>
        <w:t>Екологічний паспорт Хмельницької області за 2019</w:t>
      </w:r>
      <w:r w:rsidRPr="00714730">
        <w:rPr>
          <w:spacing w:val="-4"/>
          <w:sz w:val="24"/>
          <w:szCs w:val="24"/>
        </w:rPr>
        <w:t xml:space="preserve"> </w:t>
      </w:r>
      <w:r w:rsidRPr="00714730">
        <w:rPr>
          <w:sz w:val="24"/>
          <w:szCs w:val="24"/>
        </w:rPr>
        <w:t>рік.</w:t>
      </w:r>
    </w:p>
    <w:sectPr w:rsidR="001C6AEB" w:rsidRPr="00714730" w:rsidSect="00D10540">
      <w:pgSz w:w="11910" w:h="16840"/>
      <w:pgMar w:top="1040" w:right="620" w:bottom="280" w:left="1480" w:header="71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AEB" w:rsidRDefault="001C6AEB">
      <w:r>
        <w:separator/>
      </w:r>
    </w:p>
  </w:endnote>
  <w:endnote w:type="continuationSeparator" w:id="0">
    <w:p w:rsidR="001C6AEB" w:rsidRDefault="001C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AEB" w:rsidRDefault="001C6AEB">
      <w:r>
        <w:separator/>
      </w:r>
    </w:p>
  </w:footnote>
  <w:footnote w:type="continuationSeparator" w:id="0">
    <w:p w:rsidR="001C6AEB" w:rsidRDefault="001C6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EB" w:rsidRDefault="001C6AEB">
    <w:pPr>
      <w:pStyle w:val="BodyText"/>
      <w:spacing w:line="14" w:lineRule="auto"/>
      <w:ind w:left="0"/>
      <w:jc w:val="left"/>
      <w:rPr>
        <w:sz w:val="20"/>
        <w:szCs w:val="20"/>
      </w:rPr>
    </w:pPr>
    <w:r>
      <w:rPr>
        <w:noProof/>
        <w:lang w:val="ru-RU" w:eastAsia="ru-RU"/>
      </w:rPr>
      <w:pict>
        <v:shapetype id="_x0000_t202" coordsize="21600,21600" o:spt="202" path="m,l,21600r21600,l21600,xe">
          <v:stroke joinstyle="miter"/>
          <v:path gradientshapeok="t" o:connecttype="rect"/>
        </v:shapetype>
        <v:shape id="Text Box 3" o:spid="_x0000_s2049" type="#_x0000_t202" style="position:absolute;margin-left:536.9pt;margin-top:34.6pt;width:18.2pt;height:17.55pt;z-index:-251656192;visibility:visible;mso-position-horizontal-relative:page;mso-position-vertical-relative:page" filled="f" stroked="f">
          <v:textbox inset="0,0,0,0">
            <w:txbxContent>
              <w:p w:rsidR="001C6AEB" w:rsidRDefault="001C6AEB">
                <w:pPr>
                  <w:pStyle w:val="BodyText"/>
                  <w:spacing w:before="9"/>
                  <w:ind w:left="40"/>
                  <w:jc w:val="left"/>
                </w:pPr>
                <w:fldSimple w:instr=" PAGE ">
                  <w:r>
                    <w:rPr>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EB" w:rsidRDefault="001C6AEB">
    <w:pPr>
      <w:pStyle w:val="BodyText"/>
      <w:spacing w:line="14" w:lineRule="auto"/>
      <w:ind w:left="0"/>
      <w:jc w:val="left"/>
      <w:rPr>
        <w:sz w:val="20"/>
        <w:szCs w:val="20"/>
      </w:rPr>
    </w:pPr>
    <w:r>
      <w:rPr>
        <w:noProof/>
        <w:lang w:val="ru-RU" w:eastAsia="ru-RU"/>
      </w:rPr>
      <w:pict>
        <v:shapetype id="_x0000_t202" coordsize="21600,21600" o:spt="202" path="m,l,21600r21600,l21600,xe">
          <v:stroke joinstyle="miter"/>
          <v:path gradientshapeok="t" o:connecttype="rect"/>
        </v:shapetype>
        <v:shape id="Text Box 1" o:spid="_x0000_s2050" type="#_x0000_t202" style="position:absolute;margin-left:536.8pt;margin-top:34.6pt;width:18.2pt;height:17.55pt;z-index:-251654144;visibility:visible;mso-position-horizontal-relative:page;mso-position-vertical-relative:page" filled="f" stroked="f">
          <v:textbox style="mso-next-textbox:#Text Box 1" inset="0,0,0,0">
            <w:txbxContent>
              <w:p w:rsidR="001C6AEB" w:rsidRDefault="001C6AEB">
                <w:pPr>
                  <w:pStyle w:val="BodyText"/>
                  <w:spacing w:before="9"/>
                  <w:ind w:left="40"/>
                  <w:jc w:val="left"/>
                </w:pPr>
                <w:fldSimple w:instr=" PAGE ">
                  <w:r>
                    <w:rPr>
                      <w:noProof/>
                    </w:rPr>
                    <w:t>45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1AFF"/>
    <w:multiLevelType w:val="multilevel"/>
    <w:tmpl w:val="C78A8D2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04958"/>
    <w:multiLevelType w:val="hybridMultilevel"/>
    <w:tmpl w:val="F4D8B142"/>
    <w:lvl w:ilvl="0" w:tplc="424AA56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AB82FCA"/>
    <w:multiLevelType w:val="hybridMultilevel"/>
    <w:tmpl w:val="08586D82"/>
    <w:lvl w:ilvl="0" w:tplc="85104DAE">
      <w:numFmt w:val="bullet"/>
      <w:lvlText w:val="−"/>
      <w:lvlJc w:val="left"/>
      <w:pPr>
        <w:ind w:left="302" w:hanging="507"/>
      </w:pPr>
      <w:rPr>
        <w:rFonts w:ascii="Times New Roman" w:eastAsia="Times New Roman" w:hAnsi="Times New Roman" w:hint="default"/>
        <w:w w:val="100"/>
        <w:sz w:val="28"/>
        <w:szCs w:val="28"/>
      </w:rPr>
    </w:lvl>
    <w:lvl w:ilvl="1" w:tplc="879AA1D8">
      <w:numFmt w:val="bullet"/>
      <w:lvlText w:val="•"/>
      <w:lvlJc w:val="left"/>
      <w:pPr>
        <w:ind w:left="1262" w:hanging="507"/>
      </w:pPr>
      <w:rPr>
        <w:rFonts w:hint="default"/>
      </w:rPr>
    </w:lvl>
    <w:lvl w:ilvl="2" w:tplc="73FAACB4">
      <w:numFmt w:val="bullet"/>
      <w:lvlText w:val="•"/>
      <w:lvlJc w:val="left"/>
      <w:pPr>
        <w:ind w:left="2225" w:hanging="507"/>
      </w:pPr>
      <w:rPr>
        <w:rFonts w:hint="default"/>
      </w:rPr>
    </w:lvl>
    <w:lvl w:ilvl="3" w:tplc="E112189A">
      <w:numFmt w:val="bullet"/>
      <w:lvlText w:val="•"/>
      <w:lvlJc w:val="left"/>
      <w:pPr>
        <w:ind w:left="3187" w:hanging="507"/>
      </w:pPr>
      <w:rPr>
        <w:rFonts w:hint="default"/>
      </w:rPr>
    </w:lvl>
    <w:lvl w:ilvl="4" w:tplc="47281F40">
      <w:numFmt w:val="bullet"/>
      <w:lvlText w:val="•"/>
      <w:lvlJc w:val="left"/>
      <w:pPr>
        <w:ind w:left="4150" w:hanging="507"/>
      </w:pPr>
      <w:rPr>
        <w:rFonts w:hint="default"/>
      </w:rPr>
    </w:lvl>
    <w:lvl w:ilvl="5" w:tplc="234EAD6C">
      <w:numFmt w:val="bullet"/>
      <w:lvlText w:val="•"/>
      <w:lvlJc w:val="left"/>
      <w:pPr>
        <w:ind w:left="5113" w:hanging="507"/>
      </w:pPr>
      <w:rPr>
        <w:rFonts w:hint="default"/>
      </w:rPr>
    </w:lvl>
    <w:lvl w:ilvl="6" w:tplc="9D5A05C0">
      <w:numFmt w:val="bullet"/>
      <w:lvlText w:val="•"/>
      <w:lvlJc w:val="left"/>
      <w:pPr>
        <w:ind w:left="6075" w:hanging="507"/>
      </w:pPr>
      <w:rPr>
        <w:rFonts w:hint="default"/>
      </w:rPr>
    </w:lvl>
    <w:lvl w:ilvl="7" w:tplc="EB1643C0">
      <w:numFmt w:val="bullet"/>
      <w:lvlText w:val="•"/>
      <w:lvlJc w:val="left"/>
      <w:pPr>
        <w:ind w:left="7038" w:hanging="507"/>
      </w:pPr>
      <w:rPr>
        <w:rFonts w:hint="default"/>
      </w:rPr>
    </w:lvl>
    <w:lvl w:ilvl="8" w:tplc="7C66ECEC">
      <w:numFmt w:val="bullet"/>
      <w:lvlText w:val="•"/>
      <w:lvlJc w:val="left"/>
      <w:pPr>
        <w:ind w:left="8001" w:hanging="507"/>
      </w:pPr>
      <w:rPr>
        <w:rFonts w:hint="default"/>
      </w:rPr>
    </w:lvl>
  </w:abstractNum>
  <w:abstractNum w:abstractNumId="3">
    <w:nsid w:val="22373F4E"/>
    <w:multiLevelType w:val="hybridMultilevel"/>
    <w:tmpl w:val="AD30BB66"/>
    <w:lvl w:ilvl="0" w:tplc="C89EE798">
      <w:numFmt w:val="bullet"/>
      <w:lvlText w:val=""/>
      <w:lvlJc w:val="left"/>
      <w:pPr>
        <w:ind w:left="302" w:hanging="286"/>
      </w:pPr>
      <w:rPr>
        <w:rFonts w:ascii="Symbol" w:eastAsia="Times New Roman" w:hAnsi="Symbol" w:hint="default"/>
        <w:w w:val="100"/>
        <w:sz w:val="28"/>
        <w:szCs w:val="28"/>
      </w:rPr>
    </w:lvl>
    <w:lvl w:ilvl="1" w:tplc="34608FB4">
      <w:numFmt w:val="bullet"/>
      <w:lvlText w:val="•"/>
      <w:lvlJc w:val="left"/>
      <w:pPr>
        <w:ind w:left="1262" w:hanging="286"/>
      </w:pPr>
      <w:rPr>
        <w:rFonts w:hint="default"/>
      </w:rPr>
    </w:lvl>
    <w:lvl w:ilvl="2" w:tplc="78FAB4A8">
      <w:numFmt w:val="bullet"/>
      <w:lvlText w:val="•"/>
      <w:lvlJc w:val="left"/>
      <w:pPr>
        <w:ind w:left="2225" w:hanging="286"/>
      </w:pPr>
      <w:rPr>
        <w:rFonts w:hint="default"/>
      </w:rPr>
    </w:lvl>
    <w:lvl w:ilvl="3" w:tplc="107CC3A0">
      <w:numFmt w:val="bullet"/>
      <w:lvlText w:val="•"/>
      <w:lvlJc w:val="left"/>
      <w:pPr>
        <w:ind w:left="3187" w:hanging="286"/>
      </w:pPr>
      <w:rPr>
        <w:rFonts w:hint="default"/>
      </w:rPr>
    </w:lvl>
    <w:lvl w:ilvl="4" w:tplc="8A32127A">
      <w:numFmt w:val="bullet"/>
      <w:lvlText w:val="•"/>
      <w:lvlJc w:val="left"/>
      <w:pPr>
        <w:ind w:left="4150" w:hanging="286"/>
      </w:pPr>
      <w:rPr>
        <w:rFonts w:hint="default"/>
      </w:rPr>
    </w:lvl>
    <w:lvl w:ilvl="5" w:tplc="45A0A05C">
      <w:numFmt w:val="bullet"/>
      <w:lvlText w:val="•"/>
      <w:lvlJc w:val="left"/>
      <w:pPr>
        <w:ind w:left="5113" w:hanging="286"/>
      </w:pPr>
      <w:rPr>
        <w:rFonts w:hint="default"/>
      </w:rPr>
    </w:lvl>
    <w:lvl w:ilvl="6" w:tplc="649ACD24">
      <w:numFmt w:val="bullet"/>
      <w:lvlText w:val="•"/>
      <w:lvlJc w:val="left"/>
      <w:pPr>
        <w:ind w:left="6075" w:hanging="286"/>
      </w:pPr>
      <w:rPr>
        <w:rFonts w:hint="default"/>
      </w:rPr>
    </w:lvl>
    <w:lvl w:ilvl="7" w:tplc="5B5C31F4">
      <w:numFmt w:val="bullet"/>
      <w:lvlText w:val="•"/>
      <w:lvlJc w:val="left"/>
      <w:pPr>
        <w:ind w:left="7038" w:hanging="286"/>
      </w:pPr>
      <w:rPr>
        <w:rFonts w:hint="default"/>
      </w:rPr>
    </w:lvl>
    <w:lvl w:ilvl="8" w:tplc="C568D824">
      <w:numFmt w:val="bullet"/>
      <w:lvlText w:val="•"/>
      <w:lvlJc w:val="left"/>
      <w:pPr>
        <w:ind w:left="8001" w:hanging="286"/>
      </w:pPr>
      <w:rPr>
        <w:rFonts w:hint="default"/>
      </w:rPr>
    </w:lvl>
  </w:abstractNum>
  <w:abstractNum w:abstractNumId="4">
    <w:nsid w:val="26D028D0"/>
    <w:multiLevelType w:val="hybridMultilevel"/>
    <w:tmpl w:val="FBEC34D2"/>
    <w:lvl w:ilvl="0" w:tplc="B978CD44">
      <w:numFmt w:val="bullet"/>
      <w:lvlText w:val="–"/>
      <w:lvlJc w:val="left"/>
      <w:pPr>
        <w:ind w:left="433" w:hanging="212"/>
      </w:pPr>
      <w:rPr>
        <w:rFonts w:ascii="Times New Roman" w:eastAsia="Times New Roman" w:hAnsi="Times New Roman" w:hint="default"/>
        <w:w w:val="100"/>
        <w:sz w:val="28"/>
        <w:szCs w:val="28"/>
      </w:rPr>
    </w:lvl>
    <w:lvl w:ilvl="1" w:tplc="2312F67C">
      <w:numFmt w:val="bullet"/>
      <w:lvlText w:val="–"/>
      <w:lvlJc w:val="left"/>
      <w:pPr>
        <w:ind w:left="222" w:hanging="286"/>
      </w:pPr>
      <w:rPr>
        <w:rFonts w:ascii="Times New Roman" w:eastAsia="Times New Roman" w:hAnsi="Times New Roman" w:hint="default"/>
        <w:w w:val="100"/>
        <w:sz w:val="28"/>
        <w:szCs w:val="28"/>
      </w:rPr>
    </w:lvl>
    <w:lvl w:ilvl="2" w:tplc="A3160C02">
      <w:numFmt w:val="bullet"/>
      <w:lvlText w:val="•"/>
      <w:lvlJc w:val="left"/>
      <w:pPr>
        <w:ind w:left="1480" w:hanging="286"/>
      </w:pPr>
      <w:rPr>
        <w:rFonts w:hint="default"/>
      </w:rPr>
    </w:lvl>
    <w:lvl w:ilvl="3" w:tplc="24DEDF38">
      <w:numFmt w:val="bullet"/>
      <w:lvlText w:val="•"/>
      <w:lvlJc w:val="left"/>
      <w:pPr>
        <w:ind w:left="2521" w:hanging="286"/>
      </w:pPr>
      <w:rPr>
        <w:rFonts w:hint="default"/>
      </w:rPr>
    </w:lvl>
    <w:lvl w:ilvl="4" w:tplc="E0EC47B2">
      <w:numFmt w:val="bullet"/>
      <w:lvlText w:val="•"/>
      <w:lvlJc w:val="left"/>
      <w:pPr>
        <w:ind w:left="3562" w:hanging="286"/>
      </w:pPr>
      <w:rPr>
        <w:rFonts w:hint="default"/>
      </w:rPr>
    </w:lvl>
    <w:lvl w:ilvl="5" w:tplc="E1EA58FA">
      <w:numFmt w:val="bullet"/>
      <w:lvlText w:val="•"/>
      <w:lvlJc w:val="left"/>
      <w:pPr>
        <w:ind w:left="4602" w:hanging="286"/>
      </w:pPr>
      <w:rPr>
        <w:rFonts w:hint="default"/>
      </w:rPr>
    </w:lvl>
    <w:lvl w:ilvl="6" w:tplc="D976325C">
      <w:numFmt w:val="bullet"/>
      <w:lvlText w:val="•"/>
      <w:lvlJc w:val="left"/>
      <w:pPr>
        <w:ind w:left="5643" w:hanging="286"/>
      </w:pPr>
      <w:rPr>
        <w:rFonts w:hint="default"/>
      </w:rPr>
    </w:lvl>
    <w:lvl w:ilvl="7" w:tplc="7CD6B5C2">
      <w:numFmt w:val="bullet"/>
      <w:lvlText w:val="•"/>
      <w:lvlJc w:val="left"/>
      <w:pPr>
        <w:ind w:left="6684" w:hanging="286"/>
      </w:pPr>
      <w:rPr>
        <w:rFonts w:hint="default"/>
      </w:rPr>
    </w:lvl>
    <w:lvl w:ilvl="8" w:tplc="74AEB498">
      <w:numFmt w:val="bullet"/>
      <w:lvlText w:val="•"/>
      <w:lvlJc w:val="left"/>
      <w:pPr>
        <w:ind w:left="7724" w:hanging="286"/>
      </w:pPr>
      <w:rPr>
        <w:rFonts w:hint="default"/>
      </w:rPr>
    </w:lvl>
  </w:abstractNum>
  <w:abstractNum w:abstractNumId="5">
    <w:nsid w:val="33FC1B76"/>
    <w:multiLevelType w:val="hybridMultilevel"/>
    <w:tmpl w:val="518243FA"/>
    <w:lvl w:ilvl="0" w:tplc="56D6E9A8">
      <w:numFmt w:val="bullet"/>
      <w:lvlText w:val="−"/>
      <w:lvlJc w:val="left"/>
      <w:pPr>
        <w:ind w:left="222" w:hanging="228"/>
      </w:pPr>
      <w:rPr>
        <w:rFonts w:ascii="Times New Roman" w:eastAsia="Times New Roman" w:hAnsi="Times New Roman" w:hint="default"/>
        <w:w w:val="100"/>
        <w:sz w:val="28"/>
        <w:szCs w:val="28"/>
      </w:rPr>
    </w:lvl>
    <w:lvl w:ilvl="1" w:tplc="851C21A0">
      <w:numFmt w:val="bullet"/>
      <w:lvlText w:val="•"/>
      <w:lvlJc w:val="left"/>
      <w:pPr>
        <w:ind w:left="1178" w:hanging="228"/>
      </w:pPr>
      <w:rPr>
        <w:rFonts w:hint="default"/>
      </w:rPr>
    </w:lvl>
    <w:lvl w:ilvl="2" w:tplc="5502B818">
      <w:numFmt w:val="bullet"/>
      <w:lvlText w:val="•"/>
      <w:lvlJc w:val="left"/>
      <w:pPr>
        <w:ind w:left="2137" w:hanging="228"/>
      </w:pPr>
      <w:rPr>
        <w:rFonts w:hint="default"/>
      </w:rPr>
    </w:lvl>
    <w:lvl w:ilvl="3" w:tplc="F9362FF4">
      <w:numFmt w:val="bullet"/>
      <w:lvlText w:val="•"/>
      <w:lvlJc w:val="left"/>
      <w:pPr>
        <w:ind w:left="3095" w:hanging="228"/>
      </w:pPr>
      <w:rPr>
        <w:rFonts w:hint="default"/>
      </w:rPr>
    </w:lvl>
    <w:lvl w:ilvl="4" w:tplc="0E368F28">
      <w:numFmt w:val="bullet"/>
      <w:lvlText w:val="•"/>
      <w:lvlJc w:val="left"/>
      <w:pPr>
        <w:ind w:left="4054" w:hanging="228"/>
      </w:pPr>
      <w:rPr>
        <w:rFonts w:hint="default"/>
      </w:rPr>
    </w:lvl>
    <w:lvl w:ilvl="5" w:tplc="8F48362C">
      <w:numFmt w:val="bullet"/>
      <w:lvlText w:val="•"/>
      <w:lvlJc w:val="left"/>
      <w:pPr>
        <w:ind w:left="5013" w:hanging="228"/>
      </w:pPr>
      <w:rPr>
        <w:rFonts w:hint="default"/>
      </w:rPr>
    </w:lvl>
    <w:lvl w:ilvl="6" w:tplc="98661E0A">
      <w:numFmt w:val="bullet"/>
      <w:lvlText w:val="•"/>
      <w:lvlJc w:val="left"/>
      <w:pPr>
        <w:ind w:left="5971" w:hanging="228"/>
      </w:pPr>
      <w:rPr>
        <w:rFonts w:hint="default"/>
      </w:rPr>
    </w:lvl>
    <w:lvl w:ilvl="7" w:tplc="BE7C1058">
      <w:numFmt w:val="bullet"/>
      <w:lvlText w:val="•"/>
      <w:lvlJc w:val="left"/>
      <w:pPr>
        <w:ind w:left="6930" w:hanging="228"/>
      </w:pPr>
      <w:rPr>
        <w:rFonts w:hint="default"/>
      </w:rPr>
    </w:lvl>
    <w:lvl w:ilvl="8" w:tplc="6CD82B0E">
      <w:numFmt w:val="bullet"/>
      <w:lvlText w:val="•"/>
      <w:lvlJc w:val="left"/>
      <w:pPr>
        <w:ind w:left="7889" w:hanging="228"/>
      </w:pPr>
      <w:rPr>
        <w:rFonts w:hint="default"/>
      </w:rPr>
    </w:lvl>
  </w:abstractNum>
  <w:abstractNum w:abstractNumId="6">
    <w:nsid w:val="49312BAB"/>
    <w:multiLevelType w:val="hybridMultilevel"/>
    <w:tmpl w:val="EF88D06A"/>
    <w:lvl w:ilvl="0" w:tplc="297AACCC">
      <w:numFmt w:val="bullet"/>
      <w:lvlText w:val=""/>
      <w:lvlJc w:val="left"/>
      <w:pPr>
        <w:ind w:left="302" w:hanging="281"/>
      </w:pPr>
      <w:rPr>
        <w:rFonts w:ascii="Symbol" w:eastAsia="Times New Roman" w:hAnsi="Symbol" w:hint="default"/>
        <w:w w:val="100"/>
        <w:sz w:val="28"/>
        <w:szCs w:val="28"/>
      </w:rPr>
    </w:lvl>
    <w:lvl w:ilvl="1" w:tplc="C448724E">
      <w:numFmt w:val="bullet"/>
      <w:lvlText w:val="•"/>
      <w:lvlJc w:val="left"/>
      <w:pPr>
        <w:ind w:left="1262" w:hanging="281"/>
      </w:pPr>
      <w:rPr>
        <w:rFonts w:hint="default"/>
      </w:rPr>
    </w:lvl>
    <w:lvl w:ilvl="2" w:tplc="881E608C">
      <w:numFmt w:val="bullet"/>
      <w:lvlText w:val="•"/>
      <w:lvlJc w:val="left"/>
      <w:pPr>
        <w:ind w:left="2225" w:hanging="281"/>
      </w:pPr>
      <w:rPr>
        <w:rFonts w:hint="default"/>
      </w:rPr>
    </w:lvl>
    <w:lvl w:ilvl="3" w:tplc="318A01BE">
      <w:numFmt w:val="bullet"/>
      <w:lvlText w:val="•"/>
      <w:lvlJc w:val="left"/>
      <w:pPr>
        <w:ind w:left="3187" w:hanging="281"/>
      </w:pPr>
      <w:rPr>
        <w:rFonts w:hint="default"/>
      </w:rPr>
    </w:lvl>
    <w:lvl w:ilvl="4" w:tplc="3E165370">
      <w:numFmt w:val="bullet"/>
      <w:lvlText w:val="•"/>
      <w:lvlJc w:val="left"/>
      <w:pPr>
        <w:ind w:left="4150" w:hanging="281"/>
      </w:pPr>
      <w:rPr>
        <w:rFonts w:hint="default"/>
      </w:rPr>
    </w:lvl>
    <w:lvl w:ilvl="5" w:tplc="8026A188">
      <w:numFmt w:val="bullet"/>
      <w:lvlText w:val="•"/>
      <w:lvlJc w:val="left"/>
      <w:pPr>
        <w:ind w:left="5113" w:hanging="281"/>
      </w:pPr>
      <w:rPr>
        <w:rFonts w:hint="default"/>
      </w:rPr>
    </w:lvl>
    <w:lvl w:ilvl="6" w:tplc="88E43B48">
      <w:numFmt w:val="bullet"/>
      <w:lvlText w:val="•"/>
      <w:lvlJc w:val="left"/>
      <w:pPr>
        <w:ind w:left="6075" w:hanging="281"/>
      </w:pPr>
      <w:rPr>
        <w:rFonts w:hint="default"/>
      </w:rPr>
    </w:lvl>
    <w:lvl w:ilvl="7" w:tplc="A9CEBF28">
      <w:numFmt w:val="bullet"/>
      <w:lvlText w:val="•"/>
      <w:lvlJc w:val="left"/>
      <w:pPr>
        <w:ind w:left="7038" w:hanging="281"/>
      </w:pPr>
      <w:rPr>
        <w:rFonts w:hint="default"/>
      </w:rPr>
    </w:lvl>
    <w:lvl w:ilvl="8" w:tplc="E9DAE1F2">
      <w:numFmt w:val="bullet"/>
      <w:lvlText w:val="•"/>
      <w:lvlJc w:val="left"/>
      <w:pPr>
        <w:ind w:left="8001" w:hanging="281"/>
      </w:pPr>
      <w:rPr>
        <w:rFonts w:hint="default"/>
      </w:rPr>
    </w:lvl>
  </w:abstractNum>
  <w:abstractNum w:abstractNumId="7">
    <w:nsid w:val="4974348C"/>
    <w:multiLevelType w:val="hybridMultilevel"/>
    <w:tmpl w:val="5E68413E"/>
    <w:lvl w:ilvl="0" w:tplc="5CCC79BC">
      <w:start w:val="1"/>
      <w:numFmt w:val="decimal"/>
      <w:lvlText w:val="%1."/>
      <w:lvlJc w:val="left"/>
      <w:pPr>
        <w:ind w:left="291" w:hanging="291"/>
      </w:pPr>
      <w:rPr>
        <w:rFonts w:ascii="Times New Roman" w:eastAsia="Times New Roman" w:hAnsi="Times New Roman" w:hint="default"/>
        <w:spacing w:val="0"/>
        <w:w w:val="100"/>
        <w:sz w:val="28"/>
        <w:szCs w:val="28"/>
      </w:rPr>
    </w:lvl>
    <w:lvl w:ilvl="1" w:tplc="AFACE57C">
      <w:numFmt w:val="bullet"/>
      <w:lvlText w:val="•"/>
      <w:lvlJc w:val="left"/>
      <w:pPr>
        <w:ind w:left="1178" w:hanging="291"/>
      </w:pPr>
      <w:rPr>
        <w:rFonts w:hint="default"/>
      </w:rPr>
    </w:lvl>
    <w:lvl w:ilvl="2" w:tplc="41EA1222">
      <w:numFmt w:val="bullet"/>
      <w:lvlText w:val="•"/>
      <w:lvlJc w:val="left"/>
      <w:pPr>
        <w:ind w:left="2137" w:hanging="291"/>
      </w:pPr>
      <w:rPr>
        <w:rFonts w:hint="default"/>
      </w:rPr>
    </w:lvl>
    <w:lvl w:ilvl="3" w:tplc="FA2C1460">
      <w:numFmt w:val="bullet"/>
      <w:lvlText w:val="•"/>
      <w:lvlJc w:val="left"/>
      <w:pPr>
        <w:ind w:left="3095" w:hanging="291"/>
      </w:pPr>
      <w:rPr>
        <w:rFonts w:hint="default"/>
      </w:rPr>
    </w:lvl>
    <w:lvl w:ilvl="4" w:tplc="14AE9A56">
      <w:numFmt w:val="bullet"/>
      <w:lvlText w:val="•"/>
      <w:lvlJc w:val="left"/>
      <w:pPr>
        <w:ind w:left="4054" w:hanging="291"/>
      </w:pPr>
      <w:rPr>
        <w:rFonts w:hint="default"/>
      </w:rPr>
    </w:lvl>
    <w:lvl w:ilvl="5" w:tplc="42D41BE6">
      <w:numFmt w:val="bullet"/>
      <w:lvlText w:val="•"/>
      <w:lvlJc w:val="left"/>
      <w:pPr>
        <w:ind w:left="5013" w:hanging="291"/>
      </w:pPr>
      <w:rPr>
        <w:rFonts w:hint="default"/>
      </w:rPr>
    </w:lvl>
    <w:lvl w:ilvl="6" w:tplc="8DA81054">
      <w:numFmt w:val="bullet"/>
      <w:lvlText w:val="•"/>
      <w:lvlJc w:val="left"/>
      <w:pPr>
        <w:ind w:left="5971" w:hanging="291"/>
      </w:pPr>
      <w:rPr>
        <w:rFonts w:hint="default"/>
      </w:rPr>
    </w:lvl>
    <w:lvl w:ilvl="7" w:tplc="C1AEAD54">
      <w:numFmt w:val="bullet"/>
      <w:lvlText w:val="•"/>
      <w:lvlJc w:val="left"/>
      <w:pPr>
        <w:ind w:left="6930" w:hanging="291"/>
      </w:pPr>
      <w:rPr>
        <w:rFonts w:hint="default"/>
      </w:rPr>
    </w:lvl>
    <w:lvl w:ilvl="8" w:tplc="EA28A1EC">
      <w:numFmt w:val="bullet"/>
      <w:lvlText w:val="•"/>
      <w:lvlJc w:val="left"/>
      <w:pPr>
        <w:ind w:left="7889" w:hanging="291"/>
      </w:pPr>
      <w:rPr>
        <w:rFonts w:hint="default"/>
      </w:rPr>
    </w:lvl>
  </w:abstractNum>
  <w:abstractNum w:abstractNumId="8">
    <w:nsid w:val="4F2034C4"/>
    <w:multiLevelType w:val="hybridMultilevel"/>
    <w:tmpl w:val="FBE648C4"/>
    <w:lvl w:ilvl="0" w:tplc="1026C56E">
      <w:numFmt w:val="bullet"/>
      <w:lvlText w:val="–"/>
      <w:lvlJc w:val="left"/>
      <w:pPr>
        <w:ind w:left="302" w:hanging="286"/>
      </w:pPr>
      <w:rPr>
        <w:rFonts w:ascii="Times New Roman" w:eastAsia="Times New Roman" w:hAnsi="Times New Roman" w:hint="default"/>
        <w:w w:val="100"/>
        <w:sz w:val="28"/>
        <w:szCs w:val="28"/>
      </w:rPr>
    </w:lvl>
    <w:lvl w:ilvl="1" w:tplc="97C600E0">
      <w:numFmt w:val="bullet"/>
      <w:lvlText w:val="•"/>
      <w:lvlJc w:val="left"/>
      <w:pPr>
        <w:ind w:left="1262" w:hanging="286"/>
      </w:pPr>
      <w:rPr>
        <w:rFonts w:hint="default"/>
      </w:rPr>
    </w:lvl>
    <w:lvl w:ilvl="2" w:tplc="D0A27F24">
      <w:numFmt w:val="bullet"/>
      <w:lvlText w:val="•"/>
      <w:lvlJc w:val="left"/>
      <w:pPr>
        <w:ind w:left="2225" w:hanging="286"/>
      </w:pPr>
      <w:rPr>
        <w:rFonts w:hint="default"/>
      </w:rPr>
    </w:lvl>
    <w:lvl w:ilvl="3" w:tplc="05584CE0">
      <w:numFmt w:val="bullet"/>
      <w:lvlText w:val="•"/>
      <w:lvlJc w:val="left"/>
      <w:pPr>
        <w:ind w:left="3187" w:hanging="286"/>
      </w:pPr>
      <w:rPr>
        <w:rFonts w:hint="default"/>
      </w:rPr>
    </w:lvl>
    <w:lvl w:ilvl="4" w:tplc="829E7670">
      <w:numFmt w:val="bullet"/>
      <w:lvlText w:val="•"/>
      <w:lvlJc w:val="left"/>
      <w:pPr>
        <w:ind w:left="4150" w:hanging="286"/>
      </w:pPr>
      <w:rPr>
        <w:rFonts w:hint="default"/>
      </w:rPr>
    </w:lvl>
    <w:lvl w:ilvl="5" w:tplc="2A3E107A">
      <w:numFmt w:val="bullet"/>
      <w:lvlText w:val="•"/>
      <w:lvlJc w:val="left"/>
      <w:pPr>
        <w:ind w:left="5113" w:hanging="286"/>
      </w:pPr>
      <w:rPr>
        <w:rFonts w:hint="default"/>
      </w:rPr>
    </w:lvl>
    <w:lvl w:ilvl="6" w:tplc="68CE3166">
      <w:numFmt w:val="bullet"/>
      <w:lvlText w:val="•"/>
      <w:lvlJc w:val="left"/>
      <w:pPr>
        <w:ind w:left="6075" w:hanging="286"/>
      </w:pPr>
      <w:rPr>
        <w:rFonts w:hint="default"/>
      </w:rPr>
    </w:lvl>
    <w:lvl w:ilvl="7" w:tplc="87BCB360">
      <w:numFmt w:val="bullet"/>
      <w:lvlText w:val="•"/>
      <w:lvlJc w:val="left"/>
      <w:pPr>
        <w:ind w:left="7038" w:hanging="286"/>
      </w:pPr>
      <w:rPr>
        <w:rFonts w:hint="default"/>
      </w:rPr>
    </w:lvl>
    <w:lvl w:ilvl="8" w:tplc="F43C2C76">
      <w:numFmt w:val="bullet"/>
      <w:lvlText w:val="•"/>
      <w:lvlJc w:val="left"/>
      <w:pPr>
        <w:ind w:left="8001" w:hanging="286"/>
      </w:pPr>
      <w:rPr>
        <w:rFonts w:hint="default"/>
      </w:rPr>
    </w:lvl>
  </w:abstractNum>
  <w:abstractNum w:abstractNumId="9">
    <w:nsid w:val="5023200D"/>
    <w:multiLevelType w:val="hybridMultilevel"/>
    <w:tmpl w:val="E03CF154"/>
    <w:lvl w:ilvl="0" w:tplc="1752068E">
      <w:start w:val="1"/>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10">
    <w:nsid w:val="57046D9A"/>
    <w:multiLevelType w:val="hybridMultilevel"/>
    <w:tmpl w:val="FEF0FF24"/>
    <w:lvl w:ilvl="0" w:tplc="C31CB886">
      <w:start w:val="7"/>
      <w:numFmt w:val="decimal"/>
      <w:lvlText w:val="%1."/>
      <w:lvlJc w:val="left"/>
      <w:pPr>
        <w:ind w:left="981" w:hanging="610"/>
      </w:pPr>
      <w:rPr>
        <w:rFonts w:ascii="Times New Roman" w:eastAsia="Times New Roman" w:hAnsi="Times New Roman" w:hint="default"/>
        <w:spacing w:val="0"/>
        <w:w w:val="100"/>
        <w:sz w:val="28"/>
        <w:szCs w:val="28"/>
      </w:rPr>
    </w:lvl>
    <w:lvl w:ilvl="1" w:tplc="9B9EA186">
      <w:start w:val="1"/>
      <w:numFmt w:val="decimal"/>
      <w:lvlText w:val="%2."/>
      <w:lvlJc w:val="left"/>
      <w:pPr>
        <w:ind w:left="281" w:hanging="281"/>
      </w:pPr>
      <w:rPr>
        <w:rFonts w:ascii="Times New Roman" w:eastAsia="Times New Roman" w:hAnsi="Times New Roman" w:hint="default"/>
        <w:b/>
        <w:bCs/>
        <w:w w:val="100"/>
        <w:sz w:val="28"/>
        <w:szCs w:val="28"/>
      </w:rPr>
    </w:lvl>
    <w:lvl w:ilvl="2" w:tplc="02E8FA72">
      <w:numFmt w:val="bullet"/>
      <w:lvlText w:val="•"/>
      <w:lvlJc w:val="left"/>
      <w:pPr>
        <w:ind w:left="1974" w:hanging="281"/>
      </w:pPr>
      <w:rPr>
        <w:rFonts w:hint="default"/>
      </w:rPr>
    </w:lvl>
    <w:lvl w:ilvl="3" w:tplc="704EBEAA">
      <w:numFmt w:val="bullet"/>
      <w:lvlText w:val="•"/>
      <w:lvlJc w:val="left"/>
      <w:pPr>
        <w:ind w:left="2968" w:hanging="281"/>
      </w:pPr>
      <w:rPr>
        <w:rFonts w:hint="default"/>
      </w:rPr>
    </w:lvl>
    <w:lvl w:ilvl="4" w:tplc="295C26DC">
      <w:numFmt w:val="bullet"/>
      <w:lvlText w:val="•"/>
      <w:lvlJc w:val="left"/>
      <w:pPr>
        <w:ind w:left="3962" w:hanging="281"/>
      </w:pPr>
      <w:rPr>
        <w:rFonts w:hint="default"/>
      </w:rPr>
    </w:lvl>
    <w:lvl w:ilvl="5" w:tplc="2C6A55AA">
      <w:numFmt w:val="bullet"/>
      <w:lvlText w:val="•"/>
      <w:lvlJc w:val="left"/>
      <w:pPr>
        <w:ind w:left="4956" w:hanging="281"/>
      </w:pPr>
      <w:rPr>
        <w:rFonts w:hint="default"/>
      </w:rPr>
    </w:lvl>
    <w:lvl w:ilvl="6" w:tplc="C7467394">
      <w:numFmt w:val="bullet"/>
      <w:lvlText w:val="•"/>
      <w:lvlJc w:val="left"/>
      <w:pPr>
        <w:ind w:left="5950" w:hanging="281"/>
      </w:pPr>
      <w:rPr>
        <w:rFonts w:hint="default"/>
      </w:rPr>
    </w:lvl>
    <w:lvl w:ilvl="7" w:tplc="54DC0310">
      <w:numFmt w:val="bullet"/>
      <w:lvlText w:val="•"/>
      <w:lvlJc w:val="left"/>
      <w:pPr>
        <w:ind w:left="6944" w:hanging="281"/>
      </w:pPr>
      <w:rPr>
        <w:rFonts w:hint="default"/>
      </w:rPr>
    </w:lvl>
    <w:lvl w:ilvl="8" w:tplc="D4AA0890">
      <w:numFmt w:val="bullet"/>
      <w:lvlText w:val="•"/>
      <w:lvlJc w:val="left"/>
      <w:pPr>
        <w:ind w:left="7938" w:hanging="281"/>
      </w:pPr>
      <w:rPr>
        <w:rFonts w:hint="default"/>
      </w:rPr>
    </w:lvl>
  </w:abstractNum>
  <w:abstractNum w:abstractNumId="11">
    <w:nsid w:val="59AE3A64"/>
    <w:multiLevelType w:val="hybridMultilevel"/>
    <w:tmpl w:val="4800B1E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5A733409"/>
    <w:multiLevelType w:val="hybridMultilevel"/>
    <w:tmpl w:val="D4C41B06"/>
    <w:lvl w:ilvl="0" w:tplc="33940C42">
      <w:numFmt w:val="bullet"/>
      <w:lvlText w:val=""/>
      <w:lvlJc w:val="left"/>
      <w:pPr>
        <w:ind w:left="222" w:hanging="286"/>
      </w:pPr>
      <w:rPr>
        <w:rFonts w:ascii="Symbol" w:eastAsia="Times New Roman" w:hAnsi="Symbol" w:hint="default"/>
        <w:w w:val="100"/>
        <w:sz w:val="28"/>
        <w:szCs w:val="28"/>
      </w:rPr>
    </w:lvl>
    <w:lvl w:ilvl="1" w:tplc="9C82CE0A">
      <w:numFmt w:val="bullet"/>
      <w:lvlText w:val="•"/>
      <w:lvlJc w:val="left"/>
      <w:pPr>
        <w:ind w:left="1178" w:hanging="286"/>
      </w:pPr>
      <w:rPr>
        <w:rFonts w:hint="default"/>
      </w:rPr>
    </w:lvl>
    <w:lvl w:ilvl="2" w:tplc="0ACEC5E2">
      <w:numFmt w:val="bullet"/>
      <w:lvlText w:val="•"/>
      <w:lvlJc w:val="left"/>
      <w:pPr>
        <w:ind w:left="2137" w:hanging="286"/>
      </w:pPr>
      <w:rPr>
        <w:rFonts w:hint="default"/>
      </w:rPr>
    </w:lvl>
    <w:lvl w:ilvl="3" w:tplc="156C23D2">
      <w:numFmt w:val="bullet"/>
      <w:lvlText w:val="•"/>
      <w:lvlJc w:val="left"/>
      <w:pPr>
        <w:ind w:left="3095" w:hanging="286"/>
      </w:pPr>
      <w:rPr>
        <w:rFonts w:hint="default"/>
      </w:rPr>
    </w:lvl>
    <w:lvl w:ilvl="4" w:tplc="B2526B2A">
      <w:numFmt w:val="bullet"/>
      <w:lvlText w:val="•"/>
      <w:lvlJc w:val="left"/>
      <w:pPr>
        <w:ind w:left="4054" w:hanging="286"/>
      </w:pPr>
      <w:rPr>
        <w:rFonts w:hint="default"/>
      </w:rPr>
    </w:lvl>
    <w:lvl w:ilvl="5" w:tplc="C1AC81C0">
      <w:numFmt w:val="bullet"/>
      <w:lvlText w:val="•"/>
      <w:lvlJc w:val="left"/>
      <w:pPr>
        <w:ind w:left="5013" w:hanging="286"/>
      </w:pPr>
      <w:rPr>
        <w:rFonts w:hint="default"/>
      </w:rPr>
    </w:lvl>
    <w:lvl w:ilvl="6" w:tplc="274020E8">
      <w:numFmt w:val="bullet"/>
      <w:lvlText w:val="•"/>
      <w:lvlJc w:val="left"/>
      <w:pPr>
        <w:ind w:left="5971" w:hanging="286"/>
      </w:pPr>
      <w:rPr>
        <w:rFonts w:hint="default"/>
      </w:rPr>
    </w:lvl>
    <w:lvl w:ilvl="7" w:tplc="DAA0E0E0">
      <w:numFmt w:val="bullet"/>
      <w:lvlText w:val="•"/>
      <w:lvlJc w:val="left"/>
      <w:pPr>
        <w:ind w:left="6930" w:hanging="286"/>
      </w:pPr>
      <w:rPr>
        <w:rFonts w:hint="default"/>
      </w:rPr>
    </w:lvl>
    <w:lvl w:ilvl="8" w:tplc="80060698">
      <w:numFmt w:val="bullet"/>
      <w:lvlText w:val="•"/>
      <w:lvlJc w:val="left"/>
      <w:pPr>
        <w:ind w:left="7889" w:hanging="286"/>
      </w:pPr>
      <w:rPr>
        <w:rFonts w:hint="default"/>
      </w:rPr>
    </w:lvl>
  </w:abstractNum>
  <w:abstractNum w:abstractNumId="13">
    <w:nsid w:val="5ADB56C7"/>
    <w:multiLevelType w:val="hybridMultilevel"/>
    <w:tmpl w:val="E1B8F8B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F9066CF"/>
    <w:multiLevelType w:val="hybridMultilevel"/>
    <w:tmpl w:val="286626FE"/>
    <w:lvl w:ilvl="0" w:tplc="04220001">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nsid w:val="64277DC7"/>
    <w:multiLevelType w:val="hybridMultilevel"/>
    <w:tmpl w:val="FE0EE62E"/>
    <w:lvl w:ilvl="0" w:tplc="161A53F0">
      <w:numFmt w:val="bullet"/>
      <w:lvlText w:val=""/>
      <w:lvlJc w:val="left"/>
      <w:pPr>
        <w:ind w:left="1434" w:hanging="425"/>
      </w:pPr>
      <w:rPr>
        <w:rFonts w:ascii="Symbol" w:eastAsia="Times New Roman" w:hAnsi="Symbol" w:hint="default"/>
        <w:w w:val="100"/>
        <w:sz w:val="24"/>
        <w:szCs w:val="24"/>
      </w:rPr>
    </w:lvl>
    <w:lvl w:ilvl="1" w:tplc="9594D5CE">
      <w:numFmt w:val="bullet"/>
      <w:lvlText w:val="•"/>
      <w:lvlJc w:val="left"/>
      <w:pPr>
        <w:ind w:left="2288" w:hanging="425"/>
      </w:pPr>
      <w:rPr>
        <w:rFonts w:hint="default"/>
      </w:rPr>
    </w:lvl>
    <w:lvl w:ilvl="2" w:tplc="D7B0F26C">
      <w:numFmt w:val="bullet"/>
      <w:lvlText w:val="•"/>
      <w:lvlJc w:val="left"/>
      <w:pPr>
        <w:ind w:left="3137" w:hanging="425"/>
      </w:pPr>
      <w:rPr>
        <w:rFonts w:hint="default"/>
      </w:rPr>
    </w:lvl>
    <w:lvl w:ilvl="3" w:tplc="DE4C8FAC">
      <w:numFmt w:val="bullet"/>
      <w:lvlText w:val="•"/>
      <w:lvlJc w:val="left"/>
      <w:pPr>
        <w:ind w:left="3985" w:hanging="425"/>
      </w:pPr>
      <w:rPr>
        <w:rFonts w:hint="default"/>
      </w:rPr>
    </w:lvl>
    <w:lvl w:ilvl="4" w:tplc="2EF4D316">
      <w:numFmt w:val="bullet"/>
      <w:lvlText w:val="•"/>
      <w:lvlJc w:val="left"/>
      <w:pPr>
        <w:ind w:left="4834" w:hanging="425"/>
      </w:pPr>
      <w:rPr>
        <w:rFonts w:hint="default"/>
      </w:rPr>
    </w:lvl>
    <w:lvl w:ilvl="5" w:tplc="7F345210">
      <w:numFmt w:val="bullet"/>
      <w:lvlText w:val="•"/>
      <w:lvlJc w:val="left"/>
      <w:pPr>
        <w:ind w:left="5683" w:hanging="425"/>
      </w:pPr>
      <w:rPr>
        <w:rFonts w:hint="default"/>
      </w:rPr>
    </w:lvl>
    <w:lvl w:ilvl="6" w:tplc="851040BE">
      <w:numFmt w:val="bullet"/>
      <w:lvlText w:val="•"/>
      <w:lvlJc w:val="left"/>
      <w:pPr>
        <w:ind w:left="6531" w:hanging="425"/>
      </w:pPr>
      <w:rPr>
        <w:rFonts w:hint="default"/>
      </w:rPr>
    </w:lvl>
    <w:lvl w:ilvl="7" w:tplc="23944B0E">
      <w:numFmt w:val="bullet"/>
      <w:lvlText w:val="•"/>
      <w:lvlJc w:val="left"/>
      <w:pPr>
        <w:ind w:left="7380" w:hanging="425"/>
      </w:pPr>
      <w:rPr>
        <w:rFonts w:hint="default"/>
      </w:rPr>
    </w:lvl>
    <w:lvl w:ilvl="8" w:tplc="B06C9110">
      <w:numFmt w:val="bullet"/>
      <w:lvlText w:val="•"/>
      <w:lvlJc w:val="left"/>
      <w:pPr>
        <w:ind w:left="8229" w:hanging="425"/>
      </w:pPr>
      <w:rPr>
        <w:rFonts w:hint="default"/>
      </w:rPr>
    </w:lvl>
  </w:abstractNum>
  <w:abstractNum w:abstractNumId="16">
    <w:nsid w:val="6D1106CA"/>
    <w:multiLevelType w:val="hybridMultilevel"/>
    <w:tmpl w:val="606EF8CA"/>
    <w:lvl w:ilvl="0" w:tplc="FE743BC4">
      <w:numFmt w:val="bullet"/>
      <w:lvlText w:val="–"/>
      <w:lvlJc w:val="left"/>
      <w:pPr>
        <w:ind w:left="222" w:hanging="286"/>
      </w:pPr>
      <w:rPr>
        <w:rFonts w:hint="default"/>
        <w:w w:val="100"/>
      </w:rPr>
    </w:lvl>
    <w:lvl w:ilvl="1" w:tplc="25662810">
      <w:numFmt w:val="bullet"/>
      <w:lvlText w:val="•"/>
      <w:lvlJc w:val="left"/>
      <w:pPr>
        <w:ind w:left="1178" w:hanging="286"/>
      </w:pPr>
      <w:rPr>
        <w:rFonts w:hint="default"/>
      </w:rPr>
    </w:lvl>
    <w:lvl w:ilvl="2" w:tplc="3A16CEE6">
      <w:numFmt w:val="bullet"/>
      <w:lvlText w:val="•"/>
      <w:lvlJc w:val="left"/>
      <w:pPr>
        <w:ind w:left="2137" w:hanging="286"/>
      </w:pPr>
      <w:rPr>
        <w:rFonts w:hint="default"/>
      </w:rPr>
    </w:lvl>
    <w:lvl w:ilvl="3" w:tplc="C9DED37E">
      <w:numFmt w:val="bullet"/>
      <w:lvlText w:val="•"/>
      <w:lvlJc w:val="left"/>
      <w:pPr>
        <w:ind w:left="3095" w:hanging="286"/>
      </w:pPr>
      <w:rPr>
        <w:rFonts w:hint="default"/>
      </w:rPr>
    </w:lvl>
    <w:lvl w:ilvl="4" w:tplc="08749E12">
      <w:numFmt w:val="bullet"/>
      <w:lvlText w:val="•"/>
      <w:lvlJc w:val="left"/>
      <w:pPr>
        <w:ind w:left="4054" w:hanging="286"/>
      </w:pPr>
      <w:rPr>
        <w:rFonts w:hint="default"/>
      </w:rPr>
    </w:lvl>
    <w:lvl w:ilvl="5" w:tplc="9CBA1872">
      <w:numFmt w:val="bullet"/>
      <w:lvlText w:val="•"/>
      <w:lvlJc w:val="left"/>
      <w:pPr>
        <w:ind w:left="5013" w:hanging="286"/>
      </w:pPr>
      <w:rPr>
        <w:rFonts w:hint="default"/>
      </w:rPr>
    </w:lvl>
    <w:lvl w:ilvl="6" w:tplc="3098AE0C">
      <w:numFmt w:val="bullet"/>
      <w:lvlText w:val="•"/>
      <w:lvlJc w:val="left"/>
      <w:pPr>
        <w:ind w:left="5971" w:hanging="286"/>
      </w:pPr>
      <w:rPr>
        <w:rFonts w:hint="default"/>
      </w:rPr>
    </w:lvl>
    <w:lvl w:ilvl="7" w:tplc="91BC779A">
      <w:numFmt w:val="bullet"/>
      <w:lvlText w:val="•"/>
      <w:lvlJc w:val="left"/>
      <w:pPr>
        <w:ind w:left="6930" w:hanging="286"/>
      </w:pPr>
      <w:rPr>
        <w:rFonts w:hint="default"/>
      </w:rPr>
    </w:lvl>
    <w:lvl w:ilvl="8" w:tplc="D7244174">
      <w:numFmt w:val="bullet"/>
      <w:lvlText w:val="•"/>
      <w:lvlJc w:val="left"/>
      <w:pPr>
        <w:ind w:left="7889" w:hanging="286"/>
      </w:pPr>
      <w:rPr>
        <w:rFonts w:hint="default"/>
      </w:rPr>
    </w:lvl>
  </w:abstractNum>
  <w:abstractNum w:abstractNumId="17">
    <w:nsid w:val="73F00D30"/>
    <w:multiLevelType w:val="hybridMultilevel"/>
    <w:tmpl w:val="2E1AFB34"/>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4F42D1"/>
    <w:multiLevelType w:val="multilevel"/>
    <w:tmpl w:val="3AFA1C8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B45355"/>
    <w:multiLevelType w:val="hybridMultilevel"/>
    <w:tmpl w:val="4620C3B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6"/>
  </w:num>
  <w:num w:numId="2">
    <w:abstractNumId w:val="7"/>
  </w:num>
  <w:num w:numId="3">
    <w:abstractNumId w:val="4"/>
  </w:num>
  <w:num w:numId="4">
    <w:abstractNumId w:val="12"/>
  </w:num>
  <w:num w:numId="5">
    <w:abstractNumId w:val="5"/>
  </w:num>
  <w:num w:numId="6">
    <w:abstractNumId w:val="3"/>
  </w:num>
  <w:num w:numId="7">
    <w:abstractNumId w:val="8"/>
  </w:num>
  <w:num w:numId="8">
    <w:abstractNumId w:val="2"/>
  </w:num>
  <w:num w:numId="9">
    <w:abstractNumId w:val="15"/>
  </w:num>
  <w:num w:numId="10">
    <w:abstractNumId w:val="6"/>
  </w:num>
  <w:num w:numId="11">
    <w:abstractNumId w:val="10"/>
  </w:num>
  <w:num w:numId="12">
    <w:abstractNumId w:val="1"/>
  </w:num>
  <w:num w:numId="13">
    <w:abstractNumId w:val="19"/>
  </w:num>
  <w:num w:numId="14">
    <w:abstractNumId w:val="14"/>
  </w:num>
  <w:num w:numId="15">
    <w:abstractNumId w:val="11"/>
  </w:num>
  <w:num w:numId="16">
    <w:abstractNumId w:val="13"/>
  </w:num>
  <w:num w:numId="17">
    <w:abstractNumId w:val="18"/>
  </w:num>
  <w:num w:numId="18">
    <w:abstractNumId w:val="9"/>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BB7"/>
    <w:rsid w:val="000054AF"/>
    <w:rsid w:val="00024AC5"/>
    <w:rsid w:val="000A2977"/>
    <w:rsid w:val="000E3941"/>
    <w:rsid w:val="000F3CC3"/>
    <w:rsid w:val="001C6AEB"/>
    <w:rsid w:val="002026CF"/>
    <w:rsid w:val="00251BF2"/>
    <w:rsid w:val="0026155E"/>
    <w:rsid w:val="002805FC"/>
    <w:rsid w:val="002C77DE"/>
    <w:rsid w:val="002E4B1A"/>
    <w:rsid w:val="002E51B5"/>
    <w:rsid w:val="002E559F"/>
    <w:rsid w:val="0030147F"/>
    <w:rsid w:val="00315F7D"/>
    <w:rsid w:val="00327C45"/>
    <w:rsid w:val="00354ED1"/>
    <w:rsid w:val="003559E7"/>
    <w:rsid w:val="00367A92"/>
    <w:rsid w:val="003914FF"/>
    <w:rsid w:val="003B455C"/>
    <w:rsid w:val="003E25FE"/>
    <w:rsid w:val="003F794B"/>
    <w:rsid w:val="00421C72"/>
    <w:rsid w:val="0044177A"/>
    <w:rsid w:val="004505E3"/>
    <w:rsid w:val="00466BBC"/>
    <w:rsid w:val="00484682"/>
    <w:rsid w:val="00495EC8"/>
    <w:rsid w:val="004B6836"/>
    <w:rsid w:val="004C3F72"/>
    <w:rsid w:val="004E3B1B"/>
    <w:rsid w:val="004F79B0"/>
    <w:rsid w:val="00500C2A"/>
    <w:rsid w:val="00545008"/>
    <w:rsid w:val="00557BAA"/>
    <w:rsid w:val="0056665F"/>
    <w:rsid w:val="00576669"/>
    <w:rsid w:val="00576E8F"/>
    <w:rsid w:val="005902FF"/>
    <w:rsid w:val="005917BD"/>
    <w:rsid w:val="005C76FF"/>
    <w:rsid w:val="005D59B6"/>
    <w:rsid w:val="0061162C"/>
    <w:rsid w:val="00611F79"/>
    <w:rsid w:val="00621C4F"/>
    <w:rsid w:val="00622A64"/>
    <w:rsid w:val="006276DC"/>
    <w:rsid w:val="00664ECF"/>
    <w:rsid w:val="00686AFC"/>
    <w:rsid w:val="006B0423"/>
    <w:rsid w:val="00714190"/>
    <w:rsid w:val="00714730"/>
    <w:rsid w:val="0072495E"/>
    <w:rsid w:val="00725DE5"/>
    <w:rsid w:val="007555A8"/>
    <w:rsid w:val="00787E11"/>
    <w:rsid w:val="00787F51"/>
    <w:rsid w:val="007D5A28"/>
    <w:rsid w:val="007F5D3C"/>
    <w:rsid w:val="00815F70"/>
    <w:rsid w:val="00820DBA"/>
    <w:rsid w:val="008546D9"/>
    <w:rsid w:val="00861355"/>
    <w:rsid w:val="00875045"/>
    <w:rsid w:val="00891A89"/>
    <w:rsid w:val="008B2E42"/>
    <w:rsid w:val="008B4ECE"/>
    <w:rsid w:val="008D635E"/>
    <w:rsid w:val="008F5C58"/>
    <w:rsid w:val="008F75A3"/>
    <w:rsid w:val="00925A97"/>
    <w:rsid w:val="009260EF"/>
    <w:rsid w:val="00931099"/>
    <w:rsid w:val="00985AAD"/>
    <w:rsid w:val="009B2F54"/>
    <w:rsid w:val="009D1791"/>
    <w:rsid w:val="009E424F"/>
    <w:rsid w:val="009F78D9"/>
    <w:rsid w:val="00A22CD6"/>
    <w:rsid w:val="00A275A6"/>
    <w:rsid w:val="00A31EDD"/>
    <w:rsid w:val="00A321E3"/>
    <w:rsid w:val="00A3606E"/>
    <w:rsid w:val="00A40EC0"/>
    <w:rsid w:val="00A47954"/>
    <w:rsid w:val="00A543A8"/>
    <w:rsid w:val="00A549C7"/>
    <w:rsid w:val="00A55AE4"/>
    <w:rsid w:val="00A614B0"/>
    <w:rsid w:val="00A82F30"/>
    <w:rsid w:val="00A8537C"/>
    <w:rsid w:val="00AA01EC"/>
    <w:rsid w:val="00AA4864"/>
    <w:rsid w:val="00AC3E2C"/>
    <w:rsid w:val="00AC5DBC"/>
    <w:rsid w:val="00AD0B23"/>
    <w:rsid w:val="00AF0FBD"/>
    <w:rsid w:val="00B4459D"/>
    <w:rsid w:val="00B545F4"/>
    <w:rsid w:val="00B56DC1"/>
    <w:rsid w:val="00B630C3"/>
    <w:rsid w:val="00B84745"/>
    <w:rsid w:val="00B94D98"/>
    <w:rsid w:val="00B9729A"/>
    <w:rsid w:val="00BB0352"/>
    <w:rsid w:val="00BB07D8"/>
    <w:rsid w:val="00BE39AA"/>
    <w:rsid w:val="00C009A7"/>
    <w:rsid w:val="00C33B4F"/>
    <w:rsid w:val="00C3596D"/>
    <w:rsid w:val="00C41100"/>
    <w:rsid w:val="00C53926"/>
    <w:rsid w:val="00C958AB"/>
    <w:rsid w:val="00C9594C"/>
    <w:rsid w:val="00C96BA8"/>
    <w:rsid w:val="00D06EC4"/>
    <w:rsid w:val="00D10540"/>
    <w:rsid w:val="00D17BB7"/>
    <w:rsid w:val="00D3153E"/>
    <w:rsid w:val="00D331ED"/>
    <w:rsid w:val="00D45C98"/>
    <w:rsid w:val="00D64599"/>
    <w:rsid w:val="00D80E47"/>
    <w:rsid w:val="00D9769D"/>
    <w:rsid w:val="00DC0B69"/>
    <w:rsid w:val="00DD679A"/>
    <w:rsid w:val="00E30CE5"/>
    <w:rsid w:val="00E47B59"/>
    <w:rsid w:val="00E50817"/>
    <w:rsid w:val="00EB67A7"/>
    <w:rsid w:val="00EE2B5A"/>
    <w:rsid w:val="00EE7AD9"/>
    <w:rsid w:val="00F04EAF"/>
    <w:rsid w:val="00F22C42"/>
    <w:rsid w:val="00F32D02"/>
    <w:rsid w:val="00F66F71"/>
    <w:rsid w:val="00F812D5"/>
    <w:rsid w:val="00F91AC8"/>
    <w:rsid w:val="00F94FB5"/>
    <w:rsid w:val="00F97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40"/>
    <w:pPr>
      <w:widowControl w:val="0"/>
      <w:autoSpaceDE w:val="0"/>
      <w:autoSpaceDN w:val="0"/>
    </w:pPr>
    <w:rPr>
      <w:rFonts w:ascii="Times New Roman" w:eastAsia="Times New Roman" w:hAnsi="Times New Roman"/>
      <w:lang w:val="uk-UA" w:eastAsia="uk-UA"/>
    </w:rPr>
  </w:style>
  <w:style w:type="paragraph" w:styleId="Heading1">
    <w:name w:val="heading 1"/>
    <w:basedOn w:val="Normal"/>
    <w:link w:val="Heading1Char"/>
    <w:uiPriority w:val="99"/>
    <w:qFormat/>
    <w:rsid w:val="00D10540"/>
    <w:pPr>
      <w:ind w:left="2216" w:right="324"/>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2977"/>
    <w:rPr>
      <w:rFonts w:ascii="Cambria" w:hAnsi="Cambria" w:cs="Cambria"/>
      <w:b/>
      <w:bCs/>
      <w:kern w:val="32"/>
      <w:sz w:val="32"/>
      <w:szCs w:val="32"/>
      <w:lang w:val="uk-UA" w:eastAsia="uk-UA"/>
    </w:rPr>
  </w:style>
  <w:style w:type="table" w:customStyle="1" w:styleId="TableNormal1">
    <w:name w:val="Table Normal1"/>
    <w:uiPriority w:val="99"/>
    <w:semiHidden/>
    <w:rsid w:val="00D10540"/>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OC1">
    <w:name w:val="toc 1"/>
    <w:basedOn w:val="Normal"/>
    <w:autoRedefine/>
    <w:uiPriority w:val="99"/>
    <w:semiHidden/>
    <w:rsid w:val="00D10540"/>
    <w:pPr>
      <w:ind w:left="981" w:right="536" w:hanging="610"/>
    </w:pPr>
    <w:rPr>
      <w:sz w:val="28"/>
      <w:szCs w:val="28"/>
    </w:rPr>
  </w:style>
  <w:style w:type="paragraph" w:styleId="TOC2">
    <w:name w:val="toc 2"/>
    <w:basedOn w:val="Normal"/>
    <w:autoRedefine/>
    <w:uiPriority w:val="99"/>
    <w:semiHidden/>
    <w:rsid w:val="00D10540"/>
    <w:pPr>
      <w:ind w:left="981"/>
    </w:pPr>
    <w:rPr>
      <w:sz w:val="28"/>
      <w:szCs w:val="28"/>
    </w:rPr>
  </w:style>
  <w:style w:type="paragraph" w:styleId="BodyText">
    <w:name w:val="Body Text"/>
    <w:basedOn w:val="Normal"/>
    <w:link w:val="BodyTextChar"/>
    <w:uiPriority w:val="99"/>
    <w:rsid w:val="00D10540"/>
    <w:pPr>
      <w:ind w:left="302"/>
      <w:jc w:val="both"/>
    </w:pPr>
    <w:rPr>
      <w:sz w:val="28"/>
      <w:szCs w:val="28"/>
    </w:rPr>
  </w:style>
  <w:style w:type="character" w:customStyle="1" w:styleId="BodyTextChar">
    <w:name w:val="Body Text Char"/>
    <w:basedOn w:val="DefaultParagraphFont"/>
    <w:link w:val="BodyText"/>
    <w:uiPriority w:val="99"/>
    <w:semiHidden/>
    <w:locked/>
    <w:rsid w:val="000A2977"/>
    <w:rPr>
      <w:rFonts w:ascii="Times New Roman" w:hAnsi="Times New Roman" w:cs="Times New Roman"/>
      <w:lang w:val="uk-UA" w:eastAsia="uk-UA"/>
    </w:rPr>
  </w:style>
  <w:style w:type="paragraph" w:styleId="ListParagraph">
    <w:name w:val="List Paragraph"/>
    <w:basedOn w:val="Normal"/>
    <w:uiPriority w:val="99"/>
    <w:qFormat/>
    <w:rsid w:val="00D10540"/>
    <w:pPr>
      <w:ind w:left="222" w:firstLine="707"/>
      <w:jc w:val="both"/>
    </w:pPr>
  </w:style>
  <w:style w:type="paragraph" w:customStyle="1" w:styleId="TableParagraph">
    <w:name w:val="Table Paragraph"/>
    <w:basedOn w:val="Normal"/>
    <w:uiPriority w:val="99"/>
    <w:rsid w:val="00D10540"/>
  </w:style>
  <w:style w:type="character" w:customStyle="1" w:styleId="2">
    <w:name w:val="Основний текст (2)_"/>
    <w:basedOn w:val="DefaultParagraphFont"/>
    <w:link w:val="20"/>
    <w:uiPriority w:val="99"/>
    <w:locked/>
    <w:rsid w:val="00327C45"/>
    <w:rPr>
      <w:rFonts w:ascii="Times New Roman" w:hAnsi="Times New Roman" w:cs="Times New Roman"/>
      <w:sz w:val="26"/>
      <w:szCs w:val="26"/>
      <w:shd w:val="clear" w:color="auto" w:fill="FFFFFF"/>
    </w:rPr>
  </w:style>
  <w:style w:type="paragraph" w:customStyle="1" w:styleId="20">
    <w:name w:val="Основний текст (2)"/>
    <w:basedOn w:val="Normal"/>
    <w:link w:val="2"/>
    <w:uiPriority w:val="99"/>
    <w:rsid w:val="00327C45"/>
    <w:pPr>
      <w:shd w:val="clear" w:color="auto" w:fill="FFFFFF"/>
      <w:autoSpaceDE/>
      <w:autoSpaceDN/>
      <w:spacing w:after="3300" w:line="322" w:lineRule="exact"/>
      <w:jc w:val="center"/>
    </w:pPr>
    <w:rPr>
      <w:sz w:val="26"/>
      <w:szCs w:val="26"/>
      <w:lang w:val="en-US" w:eastAsia="en-US"/>
    </w:rPr>
  </w:style>
  <w:style w:type="paragraph" w:customStyle="1" w:styleId="1">
    <w:name w:val="1"/>
    <w:basedOn w:val="Normal"/>
    <w:uiPriority w:val="99"/>
    <w:rsid w:val="00327C45"/>
    <w:pPr>
      <w:widowControl/>
      <w:autoSpaceDE/>
      <w:autoSpaceDN/>
    </w:pPr>
    <w:rPr>
      <w:rFonts w:ascii="Verdana" w:hAnsi="Verdana" w:cs="Verdana"/>
      <w:sz w:val="20"/>
      <w:szCs w:val="20"/>
      <w:lang w:val="en-US" w:eastAsia="en-US"/>
    </w:rPr>
  </w:style>
  <w:style w:type="character" w:styleId="Emphasis">
    <w:name w:val="Emphasis"/>
    <w:basedOn w:val="DefaultParagraphFont"/>
    <w:uiPriority w:val="99"/>
    <w:qFormat/>
    <w:rsid w:val="007F5D3C"/>
    <w:rPr>
      <w:i/>
      <w:iCs/>
    </w:rPr>
  </w:style>
  <w:style w:type="paragraph" w:styleId="Title">
    <w:name w:val="Title"/>
    <w:basedOn w:val="Normal"/>
    <w:link w:val="TitleChar"/>
    <w:uiPriority w:val="99"/>
    <w:qFormat/>
    <w:rsid w:val="007F5D3C"/>
    <w:pPr>
      <w:widowControl/>
      <w:autoSpaceDE/>
      <w:autoSpaceDN/>
      <w:jc w:val="center"/>
    </w:pPr>
    <w:rPr>
      <w:sz w:val="28"/>
      <w:szCs w:val="28"/>
      <w:lang w:eastAsia="ru-RU"/>
    </w:rPr>
  </w:style>
  <w:style w:type="character" w:customStyle="1" w:styleId="TitleChar">
    <w:name w:val="Title Char"/>
    <w:basedOn w:val="DefaultParagraphFont"/>
    <w:link w:val="Title"/>
    <w:uiPriority w:val="99"/>
    <w:locked/>
    <w:rsid w:val="007F5D3C"/>
    <w:rPr>
      <w:rFonts w:ascii="Times New Roman" w:hAnsi="Times New Roman" w:cs="Times New Roman"/>
      <w:sz w:val="24"/>
      <w:szCs w:val="24"/>
      <w:lang w:val="uk-UA" w:eastAsia="ru-RU"/>
    </w:rPr>
  </w:style>
  <w:style w:type="paragraph" w:customStyle="1" w:styleId="31">
    <w:name w:val="Основний текст з відступом 31"/>
    <w:basedOn w:val="Normal"/>
    <w:uiPriority w:val="99"/>
    <w:rsid w:val="00A31EDD"/>
    <w:pPr>
      <w:widowControl/>
      <w:suppressAutoHyphens/>
      <w:autoSpaceDE/>
      <w:autoSpaceDN/>
      <w:ind w:firstLine="567"/>
      <w:jc w:val="both"/>
    </w:pPr>
    <w:rPr>
      <w:rFonts w:eastAsia="Calibri"/>
      <w:kern w:val="2"/>
      <w:sz w:val="20"/>
      <w:szCs w:val="20"/>
      <w:lang w:eastAsia="hi-IN" w:bidi="hi-IN"/>
    </w:rPr>
  </w:style>
  <w:style w:type="character" w:customStyle="1" w:styleId="5">
    <w:name w:val="Основний текст (5)_"/>
    <w:basedOn w:val="DefaultParagraphFont"/>
    <w:link w:val="50"/>
    <w:uiPriority w:val="99"/>
    <w:locked/>
    <w:rsid w:val="00EB67A7"/>
    <w:rPr>
      <w:rFonts w:ascii="Times New Roman" w:hAnsi="Times New Roman" w:cs="Times New Roman"/>
      <w:b/>
      <w:bCs/>
      <w:i/>
      <w:iCs/>
      <w:sz w:val="26"/>
      <w:szCs w:val="26"/>
      <w:shd w:val="clear" w:color="auto" w:fill="FFFFFF"/>
    </w:rPr>
  </w:style>
  <w:style w:type="paragraph" w:customStyle="1" w:styleId="50">
    <w:name w:val="Основний текст (5)"/>
    <w:basedOn w:val="Normal"/>
    <w:link w:val="5"/>
    <w:uiPriority w:val="99"/>
    <w:rsid w:val="00EB67A7"/>
    <w:pPr>
      <w:shd w:val="clear" w:color="auto" w:fill="FFFFFF"/>
      <w:autoSpaceDE/>
      <w:autoSpaceDN/>
      <w:spacing w:line="350" w:lineRule="exact"/>
      <w:ind w:firstLine="540"/>
      <w:jc w:val="both"/>
    </w:pPr>
    <w:rPr>
      <w:b/>
      <w:bCs/>
      <w:i/>
      <w:iCs/>
      <w:sz w:val="26"/>
      <w:szCs w:val="26"/>
      <w:lang w:val="en-US" w:eastAsia="en-US"/>
    </w:rPr>
  </w:style>
  <w:style w:type="paragraph" w:styleId="NormalWeb">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link w:val="NormalWebChar"/>
    <w:uiPriority w:val="99"/>
    <w:rsid w:val="00B56DC1"/>
    <w:pPr>
      <w:widowControl/>
      <w:autoSpaceDE/>
      <w:autoSpaceDN/>
      <w:spacing w:before="100" w:beforeAutospacing="1" w:after="100" w:afterAutospacing="1"/>
    </w:pPr>
    <w:rPr>
      <w:rFonts w:eastAsia="Calibri"/>
      <w:sz w:val="24"/>
      <w:szCs w:val="24"/>
      <w:lang w:eastAsia="ru-RU"/>
    </w:rPr>
  </w:style>
  <w:style w:type="character" w:customStyle="1" w:styleId="NormalWebChar">
    <w:name w:val="Normal (Web) Char"/>
    <w:aliases w:val="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1 Знак Знак Знак Char"/>
    <w:link w:val="NormalWeb"/>
    <w:uiPriority w:val="99"/>
    <w:locked/>
    <w:rsid w:val="00B56DC1"/>
    <w:rPr>
      <w:rFonts w:ascii="Times New Roman" w:hAnsi="Times New Roman" w:cs="Times New Roman"/>
      <w:sz w:val="24"/>
      <w:szCs w:val="24"/>
      <w:lang w:val="uk-UA" w:eastAsia="ru-RU"/>
    </w:rPr>
  </w:style>
  <w:style w:type="table" w:styleId="TableGrid">
    <w:name w:val="Table Grid"/>
    <w:basedOn w:val="TableNormal"/>
    <w:uiPriority w:val="99"/>
    <w:rsid w:val="009D17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basedOn w:val="DefaultParagraphFont"/>
    <w:link w:val="30"/>
    <w:uiPriority w:val="99"/>
    <w:locked/>
    <w:rsid w:val="00925A97"/>
    <w:rPr>
      <w:rFonts w:ascii="Times New Roman" w:hAnsi="Times New Roman" w:cs="Times New Roman"/>
      <w:b/>
      <w:bCs/>
      <w:sz w:val="26"/>
      <w:szCs w:val="26"/>
      <w:shd w:val="clear" w:color="auto" w:fill="FFFFFF"/>
    </w:rPr>
  </w:style>
  <w:style w:type="character" w:customStyle="1" w:styleId="32">
    <w:name w:val="Заголовок №3 + Не напівжирний"/>
    <w:basedOn w:val="3"/>
    <w:uiPriority w:val="99"/>
    <w:rsid w:val="00925A97"/>
    <w:rPr>
      <w:color w:val="000000"/>
      <w:spacing w:val="0"/>
      <w:w w:val="100"/>
      <w:position w:val="0"/>
      <w:u w:val="single"/>
      <w:lang w:val="uk-UA" w:eastAsia="uk-UA"/>
    </w:rPr>
  </w:style>
  <w:style w:type="character" w:customStyle="1" w:styleId="21">
    <w:name w:val="Основний текст (2) + Напівжирний"/>
    <w:basedOn w:val="2"/>
    <w:uiPriority w:val="99"/>
    <w:rsid w:val="00925A97"/>
    <w:rPr>
      <w:b/>
      <w:bCs/>
      <w:color w:val="000000"/>
      <w:spacing w:val="0"/>
      <w:w w:val="100"/>
      <w:position w:val="0"/>
      <w:u w:val="none"/>
      <w:lang w:val="uk-UA" w:eastAsia="uk-UA"/>
    </w:rPr>
  </w:style>
  <w:style w:type="paragraph" w:customStyle="1" w:styleId="30">
    <w:name w:val="Заголовок №3"/>
    <w:basedOn w:val="Normal"/>
    <w:link w:val="3"/>
    <w:uiPriority w:val="99"/>
    <w:rsid w:val="00925A97"/>
    <w:pPr>
      <w:shd w:val="clear" w:color="auto" w:fill="FFFFFF"/>
      <w:autoSpaceDE/>
      <w:autoSpaceDN/>
      <w:spacing w:line="331" w:lineRule="exact"/>
      <w:ind w:firstLine="580"/>
      <w:jc w:val="both"/>
      <w:outlineLvl w:val="2"/>
    </w:pPr>
    <w:rPr>
      <w:b/>
      <w:bCs/>
      <w:sz w:val="26"/>
      <w:szCs w:val="26"/>
      <w:lang w:val="en-US" w:eastAsia="en-US"/>
    </w:rPr>
  </w:style>
  <w:style w:type="character" w:customStyle="1" w:styleId="a">
    <w:name w:val="Зміст_"/>
    <w:basedOn w:val="DefaultParagraphFont"/>
    <w:link w:val="a0"/>
    <w:uiPriority w:val="99"/>
    <w:locked/>
    <w:rsid w:val="00315F7D"/>
    <w:rPr>
      <w:rFonts w:ascii="Times New Roman" w:hAnsi="Times New Roman" w:cs="Times New Roman"/>
      <w:b/>
      <w:bCs/>
      <w:sz w:val="26"/>
      <w:szCs w:val="26"/>
      <w:shd w:val="clear" w:color="auto" w:fill="FFFFFF"/>
    </w:rPr>
  </w:style>
  <w:style w:type="paragraph" w:customStyle="1" w:styleId="a0">
    <w:name w:val="Зміст"/>
    <w:basedOn w:val="Normal"/>
    <w:link w:val="a"/>
    <w:uiPriority w:val="99"/>
    <w:rsid w:val="00315F7D"/>
    <w:pPr>
      <w:shd w:val="clear" w:color="auto" w:fill="FFFFFF"/>
      <w:autoSpaceDE/>
      <w:autoSpaceDN/>
      <w:spacing w:line="307" w:lineRule="exact"/>
      <w:ind w:hanging="660"/>
      <w:jc w:val="both"/>
    </w:pPr>
    <w:rPr>
      <w:b/>
      <w:bCs/>
      <w:sz w:val="26"/>
      <w:szCs w:val="26"/>
      <w:lang w:val="en-US" w:eastAsia="en-US"/>
    </w:rPr>
  </w:style>
  <w:style w:type="character" w:customStyle="1" w:styleId="2Exact">
    <w:name w:val="Підпис до зображення (2) Exact"/>
    <w:basedOn w:val="DefaultParagraphFont"/>
    <w:link w:val="22"/>
    <w:uiPriority w:val="99"/>
    <w:locked/>
    <w:rsid w:val="00A3606E"/>
    <w:rPr>
      <w:rFonts w:ascii="Times New Roman" w:hAnsi="Times New Roman" w:cs="Times New Roman"/>
      <w:sz w:val="26"/>
      <w:szCs w:val="26"/>
      <w:shd w:val="clear" w:color="auto" w:fill="FFFFFF"/>
    </w:rPr>
  </w:style>
  <w:style w:type="paragraph" w:customStyle="1" w:styleId="22">
    <w:name w:val="Підпис до зображення (2)"/>
    <w:basedOn w:val="Normal"/>
    <w:link w:val="2Exact"/>
    <w:uiPriority w:val="99"/>
    <w:rsid w:val="00A3606E"/>
    <w:pPr>
      <w:shd w:val="clear" w:color="auto" w:fill="FFFFFF"/>
      <w:autoSpaceDE/>
      <w:autoSpaceDN/>
      <w:spacing w:line="240" w:lineRule="atLeast"/>
    </w:pPr>
    <w:rPr>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908345537">
      <w:marLeft w:val="0"/>
      <w:marRight w:val="0"/>
      <w:marTop w:val="0"/>
      <w:marBottom w:val="0"/>
      <w:divBdr>
        <w:top w:val="none" w:sz="0" w:space="0" w:color="auto"/>
        <w:left w:val="none" w:sz="0" w:space="0" w:color="auto"/>
        <w:bottom w:val="none" w:sz="0" w:space="0" w:color="auto"/>
        <w:right w:val="none" w:sz="0" w:space="0" w:color="auto"/>
      </w:divBdr>
    </w:div>
    <w:div w:id="908345538">
      <w:marLeft w:val="0"/>
      <w:marRight w:val="0"/>
      <w:marTop w:val="0"/>
      <w:marBottom w:val="0"/>
      <w:divBdr>
        <w:top w:val="none" w:sz="0" w:space="0" w:color="auto"/>
        <w:left w:val="none" w:sz="0" w:space="0" w:color="auto"/>
        <w:bottom w:val="none" w:sz="0" w:space="0" w:color="auto"/>
        <w:right w:val="none" w:sz="0" w:space="0" w:color="auto"/>
      </w:divBdr>
    </w:div>
    <w:div w:id="908345539">
      <w:marLeft w:val="0"/>
      <w:marRight w:val="0"/>
      <w:marTop w:val="0"/>
      <w:marBottom w:val="0"/>
      <w:divBdr>
        <w:top w:val="none" w:sz="0" w:space="0" w:color="auto"/>
        <w:left w:val="none" w:sz="0" w:space="0" w:color="auto"/>
        <w:bottom w:val="none" w:sz="0" w:space="0" w:color="auto"/>
        <w:right w:val="none" w:sz="0" w:space="0" w:color="auto"/>
      </w:divBdr>
    </w:div>
    <w:div w:id="908345540">
      <w:marLeft w:val="0"/>
      <w:marRight w:val="0"/>
      <w:marTop w:val="0"/>
      <w:marBottom w:val="0"/>
      <w:divBdr>
        <w:top w:val="none" w:sz="0" w:space="0" w:color="auto"/>
        <w:left w:val="none" w:sz="0" w:space="0" w:color="auto"/>
        <w:bottom w:val="none" w:sz="0" w:space="0" w:color="auto"/>
        <w:right w:val="none" w:sz="0" w:space="0" w:color="auto"/>
      </w:divBdr>
    </w:div>
    <w:div w:id="908345541">
      <w:marLeft w:val="0"/>
      <w:marRight w:val="0"/>
      <w:marTop w:val="0"/>
      <w:marBottom w:val="0"/>
      <w:divBdr>
        <w:top w:val="none" w:sz="0" w:space="0" w:color="auto"/>
        <w:left w:val="none" w:sz="0" w:space="0" w:color="auto"/>
        <w:bottom w:val="none" w:sz="0" w:space="0" w:color="auto"/>
        <w:right w:val="none" w:sz="0" w:space="0" w:color="auto"/>
      </w:divBdr>
    </w:div>
    <w:div w:id="908345542">
      <w:marLeft w:val="0"/>
      <w:marRight w:val="0"/>
      <w:marTop w:val="0"/>
      <w:marBottom w:val="0"/>
      <w:divBdr>
        <w:top w:val="none" w:sz="0" w:space="0" w:color="auto"/>
        <w:left w:val="none" w:sz="0" w:space="0" w:color="auto"/>
        <w:bottom w:val="none" w:sz="0" w:space="0" w:color="auto"/>
        <w:right w:val="none" w:sz="0" w:space="0" w:color="auto"/>
      </w:divBdr>
    </w:div>
    <w:div w:id="908345543">
      <w:marLeft w:val="0"/>
      <w:marRight w:val="0"/>
      <w:marTop w:val="0"/>
      <w:marBottom w:val="0"/>
      <w:divBdr>
        <w:top w:val="none" w:sz="0" w:space="0" w:color="auto"/>
        <w:left w:val="none" w:sz="0" w:space="0" w:color="auto"/>
        <w:bottom w:val="none" w:sz="0" w:space="0" w:color="auto"/>
        <w:right w:val="none" w:sz="0" w:space="0" w:color="auto"/>
      </w:divBdr>
    </w:div>
    <w:div w:id="908345544">
      <w:marLeft w:val="0"/>
      <w:marRight w:val="0"/>
      <w:marTop w:val="0"/>
      <w:marBottom w:val="0"/>
      <w:divBdr>
        <w:top w:val="none" w:sz="0" w:space="0" w:color="auto"/>
        <w:left w:val="none" w:sz="0" w:space="0" w:color="auto"/>
        <w:bottom w:val="none" w:sz="0" w:space="0" w:color="auto"/>
        <w:right w:val="none" w:sz="0" w:space="0" w:color="auto"/>
      </w:divBdr>
    </w:div>
    <w:div w:id="908345545">
      <w:marLeft w:val="0"/>
      <w:marRight w:val="0"/>
      <w:marTop w:val="0"/>
      <w:marBottom w:val="0"/>
      <w:divBdr>
        <w:top w:val="none" w:sz="0" w:space="0" w:color="auto"/>
        <w:left w:val="none" w:sz="0" w:space="0" w:color="auto"/>
        <w:bottom w:val="none" w:sz="0" w:space="0" w:color="auto"/>
        <w:right w:val="none" w:sz="0" w:space="0" w:color="auto"/>
      </w:divBdr>
    </w:div>
    <w:div w:id="908345546">
      <w:marLeft w:val="0"/>
      <w:marRight w:val="0"/>
      <w:marTop w:val="0"/>
      <w:marBottom w:val="0"/>
      <w:divBdr>
        <w:top w:val="none" w:sz="0" w:space="0" w:color="auto"/>
        <w:left w:val="none" w:sz="0" w:space="0" w:color="auto"/>
        <w:bottom w:val="none" w:sz="0" w:space="0" w:color="auto"/>
        <w:right w:val="none" w:sz="0" w:space="0" w:color="auto"/>
      </w:divBdr>
    </w:div>
    <w:div w:id="908345547">
      <w:marLeft w:val="0"/>
      <w:marRight w:val="0"/>
      <w:marTop w:val="0"/>
      <w:marBottom w:val="0"/>
      <w:divBdr>
        <w:top w:val="none" w:sz="0" w:space="0" w:color="auto"/>
        <w:left w:val="none" w:sz="0" w:space="0" w:color="auto"/>
        <w:bottom w:val="none" w:sz="0" w:space="0" w:color="auto"/>
        <w:right w:val="none" w:sz="0" w:space="0" w:color="auto"/>
      </w:divBdr>
    </w:div>
    <w:div w:id="908345548">
      <w:marLeft w:val="0"/>
      <w:marRight w:val="0"/>
      <w:marTop w:val="0"/>
      <w:marBottom w:val="0"/>
      <w:divBdr>
        <w:top w:val="none" w:sz="0" w:space="0" w:color="auto"/>
        <w:left w:val="none" w:sz="0" w:space="0" w:color="auto"/>
        <w:bottom w:val="none" w:sz="0" w:space="0" w:color="auto"/>
        <w:right w:val="none" w:sz="0" w:space="0" w:color="auto"/>
      </w:divBdr>
    </w:div>
    <w:div w:id="908345549">
      <w:marLeft w:val="0"/>
      <w:marRight w:val="0"/>
      <w:marTop w:val="0"/>
      <w:marBottom w:val="0"/>
      <w:divBdr>
        <w:top w:val="none" w:sz="0" w:space="0" w:color="auto"/>
        <w:left w:val="none" w:sz="0" w:space="0" w:color="auto"/>
        <w:bottom w:val="none" w:sz="0" w:space="0" w:color="auto"/>
        <w:right w:val="none" w:sz="0" w:space="0" w:color="auto"/>
      </w:divBdr>
    </w:div>
    <w:div w:id="908345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2354-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eamdim.ua/wp-content/uploads/2019/07/DBN-B22-12-201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reamdim.ua/wp-content/uploads/2019/07/DBN-B22-12-2019.pdf"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khm.gov.ua/uk/development_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45</Pages>
  <Words>18121</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економічного розвитку </dc:title>
  <dc:subject/>
  <dc:creator>admin</dc:creator>
  <cp:keywords/>
  <dc:description/>
  <cp:lastModifiedBy>Customer</cp:lastModifiedBy>
  <cp:revision>3</cp:revision>
  <cp:lastPrinted>2021-01-05T15:12:00Z</cp:lastPrinted>
  <dcterms:created xsi:type="dcterms:W3CDTF">2021-01-05T15:10:00Z</dcterms:created>
  <dcterms:modified xsi:type="dcterms:W3CDTF">2021-01-05T15:16:00Z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