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A3" w:rsidRPr="008B6980" w:rsidRDefault="008823A3" w:rsidP="008823A3">
      <w:pPr>
        <w:spacing w:line="240" w:lineRule="auto"/>
        <w:ind w:firstLine="851"/>
        <w:jc w:val="right"/>
        <w:rPr>
          <w:rFonts w:ascii="Times New Roman" w:hAnsi="Times New Roman"/>
          <w:sz w:val="28"/>
          <w:szCs w:val="28"/>
        </w:rPr>
      </w:pPr>
      <w:r w:rsidRPr="008B6980">
        <w:rPr>
          <w:rFonts w:ascii="Times New Roman" w:hAnsi="Times New Roman"/>
          <w:sz w:val="28"/>
          <w:szCs w:val="28"/>
        </w:rPr>
        <w:t>ПРОЄКТ</w:t>
      </w:r>
    </w:p>
    <w:p w:rsidR="008823A3" w:rsidRPr="008B6980" w:rsidRDefault="008823A3" w:rsidP="008823A3">
      <w:pPr>
        <w:spacing w:line="240" w:lineRule="auto"/>
        <w:ind w:firstLine="851"/>
        <w:jc w:val="right"/>
        <w:rPr>
          <w:rFonts w:ascii="Times New Roman" w:hAnsi="Times New Roman"/>
          <w:sz w:val="28"/>
          <w:szCs w:val="28"/>
        </w:rPr>
      </w:pPr>
      <w:r>
        <w:rPr>
          <w:rFonts w:ascii="Times New Roman" w:hAnsi="Times New Roman"/>
          <w:sz w:val="28"/>
          <w:szCs w:val="28"/>
        </w:rPr>
        <w:t>в</w:t>
      </w:r>
      <w:r w:rsidRPr="008B6980">
        <w:rPr>
          <w:rFonts w:ascii="Times New Roman" w:hAnsi="Times New Roman"/>
          <w:sz w:val="28"/>
          <w:szCs w:val="28"/>
        </w:rPr>
        <w:t xml:space="preserve">носиться </w:t>
      </w:r>
      <w:r>
        <w:rPr>
          <w:rFonts w:ascii="Times New Roman" w:hAnsi="Times New Roman"/>
          <w:sz w:val="28"/>
          <w:szCs w:val="28"/>
        </w:rPr>
        <w:t>народними депутатами України</w:t>
      </w:r>
    </w:p>
    <w:tbl>
      <w:tblPr>
        <w:tblStyle w:val="a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tblGrid>
      <w:tr w:rsidR="00CE1C59" w:rsidTr="00CE1C59">
        <w:trPr>
          <w:jc w:val="right"/>
        </w:trPr>
        <w:tc>
          <w:tcPr>
            <w:tcW w:w="2942" w:type="dxa"/>
            <w:hideMark/>
          </w:tcPr>
          <w:p w:rsidR="00CE1C59" w:rsidRDefault="00CE1C59">
            <w:pPr>
              <w:spacing w:after="0" w:line="240" w:lineRule="auto"/>
              <w:jc w:val="both"/>
              <w:rPr>
                <w:rFonts w:ascii="Times New Roman" w:eastAsia="Times New Roman" w:hAnsi="Times New Roman"/>
                <w:sz w:val="28"/>
                <w:szCs w:val="28"/>
                <w:lang w:val="uk-UA"/>
              </w:rPr>
            </w:pPr>
            <w:r>
              <w:rPr>
                <w:rFonts w:ascii="Times New Roman" w:hAnsi="Times New Roman"/>
                <w:sz w:val="28"/>
                <w:szCs w:val="28"/>
                <w:lang w:val="uk-UA"/>
              </w:rPr>
              <w:t>Радуцький М.Б.</w:t>
            </w:r>
          </w:p>
          <w:p w:rsidR="00CE1C59" w:rsidRDefault="00CE1C59">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Сюмар</w:t>
            </w:r>
            <w:proofErr w:type="spellEnd"/>
            <w:r w:rsidRPr="00CE1C59">
              <w:rPr>
                <w:rFonts w:ascii="Times New Roman" w:hAnsi="Times New Roman"/>
                <w:sz w:val="28"/>
                <w:szCs w:val="28"/>
              </w:rPr>
              <w:t xml:space="preserve"> </w:t>
            </w:r>
            <w:r>
              <w:rPr>
                <w:rFonts w:ascii="Times New Roman" w:hAnsi="Times New Roman"/>
                <w:sz w:val="28"/>
                <w:szCs w:val="28"/>
                <w:lang w:val="uk-UA"/>
              </w:rPr>
              <w:t>В.П.</w:t>
            </w:r>
          </w:p>
          <w:p w:rsidR="00CE1C59" w:rsidRDefault="00CE1C59">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Королевська</w:t>
            </w:r>
            <w:proofErr w:type="spellEnd"/>
            <w:r>
              <w:rPr>
                <w:rFonts w:ascii="Times New Roman" w:hAnsi="Times New Roman"/>
                <w:sz w:val="28"/>
                <w:szCs w:val="28"/>
                <w:lang w:val="uk-UA"/>
              </w:rPr>
              <w:t xml:space="preserve"> Н.Ю.</w:t>
            </w:r>
          </w:p>
          <w:p w:rsidR="00CE1C59" w:rsidRDefault="00CE1C59">
            <w:pPr>
              <w:spacing w:after="0" w:line="240" w:lineRule="auto"/>
              <w:jc w:val="both"/>
              <w:rPr>
                <w:rFonts w:ascii="Times New Roman" w:hAnsi="Times New Roman"/>
                <w:sz w:val="28"/>
                <w:szCs w:val="28"/>
                <w:lang w:val="uk-UA"/>
              </w:rPr>
            </w:pPr>
            <w:r>
              <w:rPr>
                <w:rFonts w:ascii="Times New Roman" w:hAnsi="Times New Roman"/>
                <w:sz w:val="28"/>
                <w:szCs w:val="28"/>
                <w:lang w:val="uk-UA"/>
              </w:rPr>
              <w:t>Білозір Л.М.</w:t>
            </w:r>
          </w:p>
          <w:p w:rsidR="00CE1C59" w:rsidRDefault="00CE1C59">
            <w:pPr>
              <w:spacing w:after="0" w:line="240" w:lineRule="auto"/>
              <w:jc w:val="both"/>
              <w:rPr>
                <w:rFonts w:ascii="Times New Roman" w:hAnsi="Times New Roman"/>
                <w:sz w:val="28"/>
                <w:szCs w:val="28"/>
                <w:lang w:val="uk-UA"/>
              </w:rPr>
            </w:pPr>
            <w:r>
              <w:rPr>
                <w:rFonts w:ascii="Times New Roman" w:hAnsi="Times New Roman"/>
                <w:sz w:val="28"/>
                <w:szCs w:val="28"/>
                <w:lang w:val="uk-UA"/>
              </w:rPr>
              <w:t>Вельможний С.А.</w:t>
            </w:r>
          </w:p>
          <w:p w:rsidR="00CE1C59" w:rsidRDefault="00CE1C59">
            <w:pPr>
              <w:spacing w:after="0" w:line="240" w:lineRule="auto"/>
              <w:jc w:val="both"/>
              <w:rPr>
                <w:rFonts w:ascii="Times New Roman" w:hAnsi="Times New Roman"/>
                <w:sz w:val="28"/>
                <w:szCs w:val="28"/>
                <w:lang w:val="uk-UA"/>
              </w:rPr>
            </w:pPr>
            <w:r>
              <w:rPr>
                <w:rFonts w:ascii="Times New Roman" w:hAnsi="Times New Roman"/>
                <w:sz w:val="28"/>
                <w:szCs w:val="28"/>
                <w:lang w:val="uk-UA"/>
              </w:rPr>
              <w:t>Перебийніс М.В.</w:t>
            </w:r>
          </w:p>
          <w:p w:rsidR="00CE1C59" w:rsidRDefault="00CE1C59">
            <w:pPr>
              <w:spacing w:after="0" w:line="240" w:lineRule="auto"/>
              <w:jc w:val="both"/>
              <w:rPr>
                <w:rFonts w:ascii="Times New Roman" w:hAnsi="Times New Roman"/>
                <w:sz w:val="28"/>
                <w:szCs w:val="28"/>
                <w:lang w:val="uk-UA"/>
              </w:rPr>
            </w:pPr>
            <w:r>
              <w:rPr>
                <w:rFonts w:ascii="Times New Roman" w:hAnsi="Times New Roman"/>
                <w:sz w:val="28"/>
                <w:szCs w:val="28"/>
                <w:lang w:val="uk-UA"/>
              </w:rPr>
              <w:t>Дубнов А.В.</w:t>
            </w:r>
          </w:p>
          <w:p w:rsidR="00CE1C59" w:rsidRDefault="00CE1C59">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Железняк</w:t>
            </w:r>
            <w:proofErr w:type="spellEnd"/>
            <w:r>
              <w:rPr>
                <w:rFonts w:ascii="Times New Roman" w:hAnsi="Times New Roman"/>
                <w:sz w:val="28"/>
                <w:szCs w:val="28"/>
                <w:lang w:val="uk-UA"/>
              </w:rPr>
              <w:t xml:space="preserve"> Я.І.</w:t>
            </w:r>
          </w:p>
          <w:p w:rsidR="00CE1C59" w:rsidRDefault="00CE1C59">
            <w:pPr>
              <w:spacing w:after="0" w:line="240" w:lineRule="auto"/>
              <w:jc w:val="both"/>
              <w:rPr>
                <w:rFonts w:ascii="Times New Roman" w:hAnsi="Times New Roman"/>
                <w:sz w:val="28"/>
                <w:szCs w:val="28"/>
                <w:lang w:val="uk-UA"/>
              </w:rPr>
            </w:pPr>
            <w:r>
              <w:rPr>
                <w:rFonts w:ascii="Times New Roman" w:hAnsi="Times New Roman"/>
                <w:sz w:val="28"/>
                <w:szCs w:val="28"/>
                <w:lang w:val="uk-UA"/>
              </w:rPr>
              <w:t>Дубіль В.О.</w:t>
            </w:r>
          </w:p>
        </w:tc>
      </w:tr>
    </w:tbl>
    <w:p w:rsidR="00982C8E" w:rsidRDefault="00982C8E" w:rsidP="008823A3">
      <w:pPr>
        <w:spacing w:line="240" w:lineRule="auto"/>
        <w:ind w:firstLine="851"/>
        <w:jc w:val="right"/>
        <w:rPr>
          <w:rFonts w:ascii="Times New Roman" w:hAnsi="Times New Roman"/>
          <w:sz w:val="28"/>
          <w:szCs w:val="28"/>
        </w:rPr>
      </w:pPr>
      <w:bookmarkStart w:id="0" w:name="_GoBack"/>
      <w:bookmarkEnd w:id="0"/>
    </w:p>
    <w:p w:rsidR="008823A3" w:rsidRPr="008B6980" w:rsidRDefault="008823A3" w:rsidP="008823A3">
      <w:pPr>
        <w:spacing w:line="240" w:lineRule="auto"/>
        <w:ind w:firstLine="851"/>
        <w:jc w:val="right"/>
        <w:rPr>
          <w:rFonts w:ascii="Times New Roman" w:hAnsi="Times New Roman"/>
          <w:sz w:val="28"/>
          <w:szCs w:val="28"/>
        </w:rPr>
      </w:pPr>
    </w:p>
    <w:p w:rsidR="008823A3" w:rsidRDefault="008823A3" w:rsidP="008823A3">
      <w:pPr>
        <w:spacing w:line="240" w:lineRule="auto"/>
        <w:ind w:firstLine="851"/>
        <w:jc w:val="center"/>
        <w:rPr>
          <w:rFonts w:ascii="Times New Roman" w:hAnsi="Times New Roman"/>
          <w:b/>
          <w:sz w:val="28"/>
          <w:szCs w:val="28"/>
        </w:rPr>
      </w:pPr>
    </w:p>
    <w:p w:rsidR="00ED18C6" w:rsidRPr="008B6980" w:rsidRDefault="00ED18C6" w:rsidP="008823A3">
      <w:pPr>
        <w:spacing w:line="240" w:lineRule="auto"/>
        <w:ind w:firstLine="851"/>
        <w:jc w:val="center"/>
        <w:rPr>
          <w:rFonts w:ascii="Times New Roman" w:hAnsi="Times New Roman"/>
          <w:b/>
          <w:sz w:val="28"/>
          <w:szCs w:val="28"/>
        </w:rPr>
      </w:pPr>
    </w:p>
    <w:p w:rsidR="008823A3" w:rsidRPr="008B6980" w:rsidRDefault="008823A3" w:rsidP="008823A3">
      <w:pPr>
        <w:spacing w:line="240" w:lineRule="auto"/>
        <w:ind w:firstLine="851"/>
        <w:jc w:val="center"/>
        <w:rPr>
          <w:rFonts w:ascii="Times New Roman" w:hAnsi="Times New Roman"/>
          <w:b/>
          <w:sz w:val="28"/>
          <w:szCs w:val="28"/>
        </w:rPr>
      </w:pPr>
      <w:r w:rsidRPr="008B6980">
        <w:rPr>
          <w:rFonts w:ascii="Times New Roman" w:hAnsi="Times New Roman"/>
          <w:b/>
          <w:sz w:val="28"/>
          <w:szCs w:val="28"/>
        </w:rPr>
        <w:t>ЗАКОН УКРАЇНИ</w:t>
      </w:r>
    </w:p>
    <w:p w:rsidR="008823A3" w:rsidRPr="008823A3" w:rsidRDefault="008823A3" w:rsidP="008823A3">
      <w:pPr>
        <w:spacing w:after="0" w:line="240" w:lineRule="auto"/>
        <w:ind w:firstLine="851"/>
        <w:jc w:val="center"/>
        <w:rPr>
          <w:rFonts w:ascii="Times New Roman" w:hAnsi="Times New Roman"/>
          <w:b/>
          <w:sz w:val="28"/>
          <w:szCs w:val="28"/>
        </w:rPr>
      </w:pPr>
      <w:r>
        <w:rPr>
          <w:rFonts w:ascii="Times New Roman" w:hAnsi="Times New Roman"/>
          <w:b/>
          <w:sz w:val="28"/>
          <w:szCs w:val="28"/>
        </w:rPr>
        <w:t>п</w:t>
      </w:r>
      <w:r w:rsidRPr="008823A3">
        <w:rPr>
          <w:rFonts w:ascii="Times New Roman" w:hAnsi="Times New Roman"/>
          <w:b/>
          <w:sz w:val="28"/>
          <w:szCs w:val="28"/>
        </w:rPr>
        <w:t>ро внесення змін до деяких законодавчих актів України,</w:t>
      </w:r>
    </w:p>
    <w:p w:rsidR="008823A3" w:rsidRPr="008823A3" w:rsidRDefault="008823A3" w:rsidP="008823A3">
      <w:pPr>
        <w:spacing w:after="0" w:line="240" w:lineRule="auto"/>
        <w:ind w:firstLine="851"/>
        <w:jc w:val="center"/>
        <w:rPr>
          <w:rFonts w:ascii="Times New Roman" w:hAnsi="Times New Roman"/>
          <w:b/>
          <w:sz w:val="28"/>
          <w:szCs w:val="28"/>
        </w:rPr>
      </w:pPr>
      <w:r w:rsidRPr="008823A3">
        <w:rPr>
          <w:rFonts w:ascii="Times New Roman" w:hAnsi="Times New Roman"/>
          <w:b/>
          <w:sz w:val="28"/>
          <w:szCs w:val="28"/>
        </w:rPr>
        <w:t xml:space="preserve">спрямованих на запобігання виникнення і поширення </w:t>
      </w:r>
      <w:proofErr w:type="spellStart"/>
      <w:r w:rsidRPr="008823A3">
        <w:rPr>
          <w:rFonts w:ascii="Times New Roman" w:hAnsi="Times New Roman"/>
          <w:b/>
          <w:sz w:val="28"/>
          <w:szCs w:val="28"/>
        </w:rPr>
        <w:t>коронавірусної</w:t>
      </w:r>
      <w:proofErr w:type="spellEnd"/>
      <w:r w:rsidRPr="008823A3">
        <w:rPr>
          <w:rFonts w:ascii="Times New Roman" w:hAnsi="Times New Roman"/>
          <w:b/>
          <w:sz w:val="28"/>
          <w:szCs w:val="28"/>
        </w:rPr>
        <w:t xml:space="preserve"> хвороби (COVID-19)</w:t>
      </w:r>
    </w:p>
    <w:p w:rsidR="008823A3" w:rsidRPr="008823A3" w:rsidRDefault="008823A3" w:rsidP="008823A3">
      <w:pPr>
        <w:spacing w:line="240" w:lineRule="auto"/>
        <w:ind w:firstLine="851"/>
        <w:jc w:val="both"/>
        <w:rPr>
          <w:rFonts w:ascii="Times New Roman" w:hAnsi="Times New Roman"/>
          <w:b/>
          <w:sz w:val="28"/>
          <w:szCs w:val="28"/>
        </w:rPr>
      </w:pPr>
    </w:p>
    <w:p w:rsidR="008823A3" w:rsidRPr="008B6980" w:rsidRDefault="008823A3" w:rsidP="0014380F">
      <w:pPr>
        <w:spacing w:before="120" w:after="120" w:line="240" w:lineRule="auto"/>
        <w:ind w:firstLine="709"/>
        <w:jc w:val="both"/>
        <w:rPr>
          <w:rFonts w:ascii="Times New Roman" w:hAnsi="Times New Roman"/>
          <w:sz w:val="28"/>
          <w:szCs w:val="28"/>
        </w:rPr>
      </w:pPr>
      <w:r w:rsidRPr="008B6980">
        <w:rPr>
          <w:rFonts w:ascii="Times New Roman" w:hAnsi="Times New Roman"/>
          <w:sz w:val="28"/>
          <w:szCs w:val="28"/>
        </w:rPr>
        <w:t>Верховна Рада України постановляє:</w:t>
      </w:r>
    </w:p>
    <w:p w:rsidR="008823A3" w:rsidRPr="008B6980" w:rsidRDefault="008823A3" w:rsidP="0014380F">
      <w:pPr>
        <w:spacing w:before="120" w:after="120" w:line="240" w:lineRule="auto"/>
        <w:ind w:firstLine="709"/>
        <w:jc w:val="both"/>
        <w:rPr>
          <w:rFonts w:ascii="Times New Roman" w:hAnsi="Times New Roman"/>
          <w:sz w:val="28"/>
          <w:szCs w:val="28"/>
        </w:rPr>
      </w:pPr>
      <w:r w:rsidRPr="008B6980">
        <w:rPr>
          <w:rFonts w:ascii="Times New Roman" w:hAnsi="Times New Roman"/>
          <w:sz w:val="28"/>
          <w:szCs w:val="28"/>
        </w:rPr>
        <w:t>I. Внести зміни до таких законодавчих актів України:</w:t>
      </w:r>
    </w:p>
    <w:p w:rsidR="008823A3" w:rsidRPr="008823A3" w:rsidRDefault="008823A3" w:rsidP="0014380F">
      <w:pPr>
        <w:spacing w:before="120" w:after="120" w:line="240" w:lineRule="auto"/>
        <w:ind w:firstLine="709"/>
        <w:jc w:val="both"/>
        <w:rPr>
          <w:rFonts w:ascii="Times New Roman" w:hAnsi="Times New Roman"/>
          <w:bCs/>
          <w:sz w:val="28"/>
          <w:szCs w:val="28"/>
        </w:rPr>
      </w:pPr>
      <w:r>
        <w:rPr>
          <w:rFonts w:ascii="Times New Roman" w:hAnsi="Times New Roman"/>
          <w:bCs/>
          <w:sz w:val="28"/>
          <w:szCs w:val="28"/>
        </w:rPr>
        <w:t xml:space="preserve">1. </w:t>
      </w:r>
      <w:r w:rsidRPr="008823A3">
        <w:rPr>
          <w:rFonts w:ascii="Times New Roman" w:hAnsi="Times New Roman"/>
          <w:bCs/>
          <w:sz w:val="28"/>
          <w:szCs w:val="28"/>
        </w:rPr>
        <w:t>У Кодексі України про адміністративні правопорушення (Відомості Верховної Ради УРСР, 1984 р., додаток до № 51, ст. 1122):</w:t>
      </w:r>
    </w:p>
    <w:p w:rsidR="008823A3" w:rsidRPr="008823A3" w:rsidRDefault="008823A3" w:rsidP="0014380F">
      <w:pPr>
        <w:spacing w:before="120" w:after="120" w:line="240" w:lineRule="auto"/>
        <w:ind w:firstLine="709"/>
        <w:jc w:val="both"/>
        <w:rPr>
          <w:rFonts w:ascii="Times New Roman" w:hAnsi="Times New Roman"/>
          <w:bCs/>
          <w:sz w:val="28"/>
          <w:szCs w:val="28"/>
        </w:rPr>
      </w:pPr>
      <w:r w:rsidRPr="008823A3">
        <w:rPr>
          <w:rFonts w:ascii="Times New Roman" w:hAnsi="Times New Roman"/>
          <w:bCs/>
          <w:sz w:val="28"/>
          <w:szCs w:val="28"/>
        </w:rPr>
        <w:t>1) доповнити статтею 44</w:t>
      </w:r>
      <w:r w:rsidRPr="008823A3">
        <w:rPr>
          <w:rFonts w:ascii="Times New Roman" w:hAnsi="Times New Roman"/>
          <w:bCs/>
          <w:sz w:val="28"/>
          <w:szCs w:val="28"/>
          <w:vertAlign w:val="superscript"/>
        </w:rPr>
        <w:t xml:space="preserve">3 </w:t>
      </w:r>
      <w:r w:rsidRPr="008823A3">
        <w:rPr>
          <w:rFonts w:ascii="Times New Roman" w:hAnsi="Times New Roman"/>
          <w:bCs/>
          <w:sz w:val="28"/>
          <w:szCs w:val="28"/>
        </w:rPr>
        <w:t>такого змісту:</w:t>
      </w:r>
    </w:p>
    <w:p w:rsidR="008462F7" w:rsidRPr="008462F7" w:rsidRDefault="008823A3" w:rsidP="008462F7">
      <w:pPr>
        <w:spacing w:before="120" w:after="120" w:line="240" w:lineRule="auto"/>
        <w:ind w:firstLine="709"/>
        <w:jc w:val="both"/>
        <w:rPr>
          <w:rFonts w:ascii="Times New Roman" w:hAnsi="Times New Roman"/>
          <w:bCs/>
          <w:sz w:val="28"/>
          <w:szCs w:val="28"/>
        </w:rPr>
      </w:pPr>
      <w:r w:rsidRPr="008823A3">
        <w:rPr>
          <w:rFonts w:ascii="Times New Roman" w:hAnsi="Times New Roman"/>
          <w:bCs/>
          <w:sz w:val="28"/>
          <w:szCs w:val="28"/>
        </w:rPr>
        <w:t>«</w:t>
      </w:r>
      <w:r w:rsidR="008462F7" w:rsidRPr="008462F7">
        <w:rPr>
          <w:rFonts w:ascii="Times New Roman" w:hAnsi="Times New Roman"/>
          <w:bCs/>
          <w:sz w:val="28"/>
          <w:szCs w:val="28"/>
        </w:rPr>
        <w:t>Стаття 44</w:t>
      </w:r>
      <w:r w:rsidR="008462F7" w:rsidRPr="008462F7">
        <w:rPr>
          <w:rFonts w:ascii="Times New Roman" w:hAnsi="Times New Roman"/>
          <w:bCs/>
          <w:sz w:val="28"/>
          <w:szCs w:val="28"/>
          <w:vertAlign w:val="superscript"/>
        </w:rPr>
        <w:t>3</w:t>
      </w:r>
      <w:r w:rsidR="008462F7" w:rsidRPr="008462F7">
        <w:rPr>
          <w:rFonts w:ascii="Times New Roman" w:hAnsi="Times New Roman"/>
          <w:bCs/>
          <w:sz w:val="28"/>
          <w:szCs w:val="28"/>
        </w:rPr>
        <w:t>. Порушення правил щодо карантину людей</w:t>
      </w:r>
    </w:p>
    <w:p w:rsidR="008462F7" w:rsidRPr="008462F7" w:rsidRDefault="008462F7" w:rsidP="008462F7">
      <w:pPr>
        <w:spacing w:before="120" w:after="120" w:line="240" w:lineRule="auto"/>
        <w:ind w:firstLine="709"/>
        <w:jc w:val="both"/>
        <w:rPr>
          <w:rFonts w:ascii="Times New Roman" w:hAnsi="Times New Roman"/>
          <w:bCs/>
          <w:sz w:val="28"/>
          <w:szCs w:val="28"/>
        </w:rPr>
      </w:pPr>
      <w:r w:rsidRPr="008462F7">
        <w:rPr>
          <w:rFonts w:ascii="Times New Roman" w:hAnsi="Times New Roman"/>
          <w:bCs/>
          <w:sz w:val="28"/>
          <w:szCs w:val="28"/>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sidRPr="008462F7">
        <w:rPr>
          <w:rFonts w:ascii="Times New Roman" w:hAnsi="Times New Roman"/>
          <w:bCs/>
          <w:sz w:val="28"/>
          <w:szCs w:val="28"/>
        </w:rPr>
        <w:t>хвороб</w:t>
      </w:r>
      <w:proofErr w:type="spellEnd"/>
      <w:r w:rsidRPr="008462F7">
        <w:rPr>
          <w:rFonts w:ascii="Times New Roman" w:hAnsi="Times New Roman"/>
          <w:bCs/>
          <w:sz w:val="28"/>
          <w:szCs w:val="28"/>
        </w:rPr>
        <w:t xml:space="preserve">», іншими актами законодавства, а також рішень органів місцевого самоврядування з питань боротьби з інфекційними захворюваннями, </w:t>
      </w:r>
    </w:p>
    <w:p w:rsidR="008823A3" w:rsidRPr="008823A3" w:rsidRDefault="008462F7" w:rsidP="008462F7">
      <w:pPr>
        <w:spacing w:before="120" w:after="120" w:line="240" w:lineRule="auto"/>
        <w:ind w:firstLine="709"/>
        <w:jc w:val="both"/>
        <w:rPr>
          <w:rFonts w:ascii="Times New Roman" w:hAnsi="Times New Roman"/>
          <w:bCs/>
          <w:sz w:val="28"/>
          <w:szCs w:val="28"/>
        </w:rPr>
      </w:pPr>
      <w:r w:rsidRPr="008462F7">
        <w:rPr>
          <w:rFonts w:ascii="Times New Roman" w:hAnsi="Times New Roman"/>
          <w:bCs/>
          <w:sz w:val="28"/>
          <w:szCs w:val="28"/>
        </w:rPr>
        <w:t>- тягне за собою накладення штрафу на громадян від однієї до двох тисяч неоподатковуваних мінімумів доходів громадян, на посадових осіб - у розмірі від двох до десяти тисяч неоподатковув</w:t>
      </w:r>
      <w:r>
        <w:rPr>
          <w:rFonts w:ascii="Times New Roman" w:hAnsi="Times New Roman"/>
          <w:bCs/>
          <w:sz w:val="28"/>
          <w:szCs w:val="28"/>
        </w:rPr>
        <w:t>аних мінімумів доходів громадян</w:t>
      </w:r>
      <w:r w:rsidR="008823A3" w:rsidRPr="008823A3">
        <w:rPr>
          <w:rFonts w:ascii="Times New Roman" w:hAnsi="Times New Roman"/>
          <w:bCs/>
          <w:sz w:val="28"/>
          <w:szCs w:val="28"/>
        </w:rPr>
        <w:t>»;</w:t>
      </w:r>
    </w:p>
    <w:p w:rsidR="008462F7" w:rsidRDefault="008462F7"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2) абзац перший частини першої статті 164</w:t>
      </w:r>
      <w:r w:rsidRPr="008462F7">
        <w:rPr>
          <w:rFonts w:ascii="Times New Roman" w:hAnsi="Times New Roman"/>
          <w:sz w:val="28"/>
          <w:szCs w:val="28"/>
          <w:vertAlign w:val="superscript"/>
        </w:rPr>
        <w:t>14</w:t>
      </w:r>
      <w:r>
        <w:rPr>
          <w:rFonts w:ascii="Times New Roman" w:hAnsi="Times New Roman"/>
          <w:sz w:val="28"/>
          <w:szCs w:val="28"/>
        </w:rPr>
        <w:t xml:space="preserve"> викласти в  такій редакції:</w:t>
      </w:r>
    </w:p>
    <w:p w:rsidR="008462F7" w:rsidRPr="008462F7" w:rsidRDefault="008462F7"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w:t>
      </w:r>
      <w:r w:rsidRPr="008462F7">
        <w:rPr>
          <w:rFonts w:ascii="Times New Roman" w:hAnsi="Times New Roman"/>
          <w:sz w:val="28"/>
          <w:szCs w:val="28"/>
        </w:rPr>
        <w:t xml:space="preserve">Здійснення закупівлі товарів, робіт і послуг без застосування визначених законодавством процедур закупівель; оцінка пропозицій конкурсних торгів (кваліфікаційних пропозицій), тендерних пропозицій не за критеріями та методикою оцінки для визначення найкращої пропозиції конкурсних торгів </w:t>
      </w:r>
      <w:r w:rsidRPr="008462F7">
        <w:rPr>
          <w:rFonts w:ascii="Times New Roman" w:hAnsi="Times New Roman"/>
          <w:sz w:val="28"/>
          <w:szCs w:val="28"/>
        </w:rPr>
        <w:lastRenderedPageBreak/>
        <w:t xml:space="preserve">(кваліфікаційної пропозиції), тендерної пропозиції, що міститься в документації конкурсних торгів (кваліфікаційній документації), тендерній документації; укладення з учасником, який став переможцем торгів, договору про закупівлю за цінами і обсягами, що не відповідають вимогам документації конкурсних торгів (кваліфікаційної документації), тендерної документації; </w:t>
      </w:r>
      <w:proofErr w:type="spellStart"/>
      <w:r w:rsidRPr="008462F7">
        <w:rPr>
          <w:rFonts w:ascii="Times New Roman" w:hAnsi="Times New Roman"/>
          <w:sz w:val="28"/>
          <w:szCs w:val="28"/>
        </w:rPr>
        <w:t>неоприлюднення</w:t>
      </w:r>
      <w:proofErr w:type="spellEnd"/>
      <w:r w:rsidRPr="008462F7">
        <w:rPr>
          <w:rFonts w:ascii="Times New Roman" w:hAnsi="Times New Roman"/>
          <w:sz w:val="28"/>
          <w:szCs w:val="28"/>
        </w:rPr>
        <w:t xml:space="preserve"> або порушення порядку оприлюднення інформації про закупівлі відповідно до вимог законодавства; </w:t>
      </w:r>
      <w:proofErr w:type="spellStart"/>
      <w:r w:rsidRPr="008462F7">
        <w:rPr>
          <w:rFonts w:ascii="Times New Roman" w:hAnsi="Times New Roman"/>
          <w:sz w:val="28"/>
          <w:szCs w:val="28"/>
        </w:rPr>
        <w:t>неоприлюднення</w:t>
      </w:r>
      <w:proofErr w:type="spellEnd"/>
      <w:r w:rsidRPr="008462F7">
        <w:rPr>
          <w:rFonts w:ascii="Times New Roman" w:hAnsi="Times New Roman"/>
          <w:sz w:val="28"/>
          <w:szCs w:val="28"/>
        </w:rPr>
        <w:t xml:space="preserve"> або порушення порядку оприлюднення інформації про закупівлі, що здійснюються відповідно до положень Закону України «Про внесення змін до деяких законодавчих актів України, спрямованих на запобігання виникнення і поширення </w:t>
      </w:r>
      <w:proofErr w:type="spellStart"/>
      <w:r w:rsidRPr="008462F7">
        <w:rPr>
          <w:rFonts w:ascii="Times New Roman" w:hAnsi="Times New Roman"/>
          <w:sz w:val="28"/>
          <w:szCs w:val="28"/>
        </w:rPr>
        <w:t>коронавірусної</w:t>
      </w:r>
      <w:proofErr w:type="spellEnd"/>
      <w:r w:rsidRPr="008462F7">
        <w:rPr>
          <w:rFonts w:ascii="Times New Roman" w:hAnsi="Times New Roman"/>
          <w:sz w:val="28"/>
          <w:szCs w:val="28"/>
        </w:rPr>
        <w:t xml:space="preserve"> хвороби (COVID-19)»; ненадання інформації, документів та матеріалів у випадках, передбачених законом, -</w:t>
      </w:r>
      <w:r>
        <w:rPr>
          <w:rFonts w:ascii="Times New Roman" w:hAnsi="Times New Roman"/>
          <w:sz w:val="28"/>
          <w:szCs w:val="28"/>
        </w:rPr>
        <w:t>»</w:t>
      </w:r>
    </w:p>
    <w:p w:rsidR="008823A3" w:rsidRDefault="00866A44"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3</w:t>
      </w:r>
      <w:r w:rsidR="008823A3" w:rsidRPr="008823A3">
        <w:rPr>
          <w:rFonts w:ascii="Times New Roman" w:hAnsi="Times New Roman"/>
          <w:sz w:val="28"/>
          <w:szCs w:val="28"/>
        </w:rPr>
        <w:t>) у частині першій статті 22</w:t>
      </w:r>
      <w:r>
        <w:rPr>
          <w:rFonts w:ascii="Times New Roman" w:hAnsi="Times New Roman"/>
          <w:sz w:val="28"/>
          <w:szCs w:val="28"/>
        </w:rPr>
        <w:t>1</w:t>
      </w:r>
      <w:r w:rsidR="008823A3" w:rsidRPr="008823A3">
        <w:rPr>
          <w:rFonts w:ascii="Times New Roman" w:hAnsi="Times New Roman"/>
          <w:sz w:val="28"/>
          <w:szCs w:val="28"/>
        </w:rPr>
        <w:t xml:space="preserve"> </w:t>
      </w:r>
      <w:r>
        <w:rPr>
          <w:rFonts w:ascii="Times New Roman" w:hAnsi="Times New Roman"/>
          <w:sz w:val="28"/>
          <w:szCs w:val="28"/>
        </w:rPr>
        <w:t>після</w:t>
      </w:r>
      <w:r w:rsidR="008823A3" w:rsidRPr="008823A3">
        <w:rPr>
          <w:rFonts w:ascii="Times New Roman" w:hAnsi="Times New Roman"/>
          <w:sz w:val="28"/>
          <w:szCs w:val="28"/>
        </w:rPr>
        <w:t xml:space="preserve"> цифри «</w:t>
      </w:r>
      <w:r>
        <w:rPr>
          <w:rFonts w:ascii="Times New Roman" w:hAnsi="Times New Roman"/>
          <w:sz w:val="28"/>
          <w:szCs w:val="28"/>
        </w:rPr>
        <w:t>44</w:t>
      </w:r>
      <w:r w:rsidRPr="00866A44">
        <w:rPr>
          <w:rFonts w:ascii="Times New Roman" w:hAnsi="Times New Roman"/>
          <w:sz w:val="28"/>
          <w:szCs w:val="28"/>
          <w:vertAlign w:val="superscript"/>
        </w:rPr>
        <w:t>1</w:t>
      </w:r>
      <w:r w:rsidR="008823A3" w:rsidRPr="008823A3">
        <w:rPr>
          <w:rFonts w:ascii="Times New Roman" w:hAnsi="Times New Roman"/>
          <w:sz w:val="28"/>
          <w:szCs w:val="28"/>
        </w:rPr>
        <w:t xml:space="preserve">» </w:t>
      </w:r>
      <w:r>
        <w:rPr>
          <w:rFonts w:ascii="Times New Roman" w:hAnsi="Times New Roman"/>
          <w:sz w:val="28"/>
          <w:szCs w:val="28"/>
        </w:rPr>
        <w:t xml:space="preserve">доповнити </w:t>
      </w:r>
      <w:r w:rsidR="008823A3" w:rsidRPr="008823A3">
        <w:rPr>
          <w:rFonts w:ascii="Times New Roman" w:hAnsi="Times New Roman"/>
          <w:sz w:val="28"/>
          <w:szCs w:val="28"/>
        </w:rPr>
        <w:t>цифр</w:t>
      </w:r>
      <w:r>
        <w:rPr>
          <w:rFonts w:ascii="Times New Roman" w:hAnsi="Times New Roman"/>
          <w:sz w:val="28"/>
          <w:szCs w:val="28"/>
        </w:rPr>
        <w:t>ою</w:t>
      </w:r>
      <w:r w:rsidR="008823A3" w:rsidRPr="008823A3">
        <w:rPr>
          <w:rFonts w:ascii="Times New Roman" w:hAnsi="Times New Roman"/>
          <w:sz w:val="28"/>
          <w:szCs w:val="28"/>
        </w:rPr>
        <w:t xml:space="preserve"> «44</w:t>
      </w:r>
      <w:r w:rsidR="008823A3" w:rsidRPr="008823A3">
        <w:rPr>
          <w:rFonts w:ascii="Times New Roman" w:hAnsi="Times New Roman"/>
          <w:sz w:val="28"/>
          <w:szCs w:val="28"/>
          <w:vertAlign w:val="superscript"/>
        </w:rPr>
        <w:t>3</w:t>
      </w:r>
      <w:r w:rsidR="008823A3" w:rsidRPr="008823A3">
        <w:rPr>
          <w:rFonts w:ascii="Times New Roman" w:hAnsi="Times New Roman"/>
          <w:sz w:val="28"/>
          <w:szCs w:val="28"/>
        </w:rPr>
        <w:t>»;</w:t>
      </w:r>
    </w:p>
    <w:p w:rsidR="00040288" w:rsidRDefault="00866A44"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4)</w:t>
      </w:r>
      <w:r w:rsidRPr="00866A44">
        <w:rPr>
          <w:rFonts w:ascii="Times New Roman" w:hAnsi="Times New Roman"/>
          <w:sz w:val="28"/>
          <w:szCs w:val="28"/>
        </w:rPr>
        <w:t xml:space="preserve"> </w:t>
      </w:r>
      <w:r w:rsidRPr="008823A3">
        <w:rPr>
          <w:rFonts w:ascii="Times New Roman" w:hAnsi="Times New Roman"/>
          <w:sz w:val="28"/>
          <w:szCs w:val="28"/>
        </w:rPr>
        <w:t xml:space="preserve">у </w:t>
      </w:r>
      <w:r w:rsidR="00040288" w:rsidRPr="008823A3">
        <w:rPr>
          <w:rFonts w:ascii="Times New Roman" w:hAnsi="Times New Roman"/>
          <w:sz w:val="28"/>
          <w:szCs w:val="28"/>
        </w:rPr>
        <w:t>статті 2</w:t>
      </w:r>
      <w:r w:rsidR="00040288">
        <w:rPr>
          <w:rFonts w:ascii="Times New Roman" w:hAnsi="Times New Roman"/>
          <w:sz w:val="28"/>
          <w:szCs w:val="28"/>
        </w:rPr>
        <w:t xml:space="preserve">55: </w:t>
      </w:r>
    </w:p>
    <w:p w:rsidR="008823A3" w:rsidRDefault="00040288"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абзац другий підпункту першого </w:t>
      </w:r>
      <w:r w:rsidR="00866A44">
        <w:rPr>
          <w:rFonts w:ascii="Times New Roman" w:hAnsi="Times New Roman"/>
          <w:sz w:val="28"/>
          <w:szCs w:val="28"/>
        </w:rPr>
        <w:t>після</w:t>
      </w:r>
      <w:r w:rsidR="00866A44" w:rsidRPr="008823A3">
        <w:rPr>
          <w:rFonts w:ascii="Times New Roman" w:hAnsi="Times New Roman"/>
          <w:sz w:val="28"/>
          <w:szCs w:val="28"/>
        </w:rPr>
        <w:t xml:space="preserve"> цифри «</w:t>
      </w:r>
      <w:r w:rsidR="00866A44">
        <w:rPr>
          <w:rFonts w:ascii="Times New Roman" w:hAnsi="Times New Roman"/>
          <w:sz w:val="28"/>
          <w:szCs w:val="28"/>
        </w:rPr>
        <w:t>44</w:t>
      </w:r>
      <w:r w:rsidR="00866A44" w:rsidRPr="00866A44">
        <w:rPr>
          <w:rFonts w:ascii="Times New Roman" w:hAnsi="Times New Roman"/>
          <w:sz w:val="28"/>
          <w:szCs w:val="28"/>
          <w:vertAlign w:val="superscript"/>
        </w:rPr>
        <w:t>1</w:t>
      </w:r>
      <w:r w:rsidR="00866A44" w:rsidRPr="008823A3">
        <w:rPr>
          <w:rFonts w:ascii="Times New Roman" w:hAnsi="Times New Roman"/>
          <w:sz w:val="28"/>
          <w:szCs w:val="28"/>
        </w:rPr>
        <w:t xml:space="preserve">» </w:t>
      </w:r>
      <w:r w:rsidR="00866A44">
        <w:rPr>
          <w:rFonts w:ascii="Times New Roman" w:hAnsi="Times New Roman"/>
          <w:sz w:val="28"/>
          <w:szCs w:val="28"/>
        </w:rPr>
        <w:t xml:space="preserve">доповнити </w:t>
      </w:r>
      <w:r w:rsidR="00866A44" w:rsidRPr="008823A3">
        <w:rPr>
          <w:rFonts w:ascii="Times New Roman" w:hAnsi="Times New Roman"/>
          <w:sz w:val="28"/>
          <w:szCs w:val="28"/>
        </w:rPr>
        <w:t>цифр</w:t>
      </w:r>
      <w:r w:rsidR="00866A44">
        <w:rPr>
          <w:rFonts w:ascii="Times New Roman" w:hAnsi="Times New Roman"/>
          <w:sz w:val="28"/>
          <w:szCs w:val="28"/>
        </w:rPr>
        <w:t>ою</w:t>
      </w:r>
      <w:r w:rsidR="00866A44" w:rsidRPr="008823A3">
        <w:rPr>
          <w:rFonts w:ascii="Times New Roman" w:hAnsi="Times New Roman"/>
          <w:sz w:val="28"/>
          <w:szCs w:val="28"/>
        </w:rPr>
        <w:t xml:space="preserve"> «44</w:t>
      </w:r>
      <w:r w:rsidR="00866A44" w:rsidRPr="008823A3">
        <w:rPr>
          <w:rFonts w:ascii="Times New Roman" w:hAnsi="Times New Roman"/>
          <w:sz w:val="28"/>
          <w:szCs w:val="28"/>
          <w:vertAlign w:val="superscript"/>
        </w:rPr>
        <w:t>3</w:t>
      </w:r>
      <w:r>
        <w:rPr>
          <w:rFonts w:ascii="Times New Roman" w:hAnsi="Times New Roman"/>
          <w:sz w:val="28"/>
          <w:szCs w:val="28"/>
        </w:rPr>
        <w:t>»;</w:t>
      </w:r>
    </w:p>
    <w:p w:rsidR="00040288" w:rsidRPr="003818F3" w:rsidRDefault="00040288"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у абзаці четвертому </w:t>
      </w:r>
      <w:r w:rsidRPr="00040288">
        <w:rPr>
          <w:rFonts w:ascii="Times New Roman" w:hAnsi="Times New Roman"/>
          <w:sz w:val="28"/>
          <w:szCs w:val="28"/>
        </w:rPr>
        <w:t xml:space="preserve">підпункту першого </w:t>
      </w:r>
      <w:r>
        <w:rPr>
          <w:rFonts w:ascii="Times New Roman" w:hAnsi="Times New Roman"/>
          <w:sz w:val="28"/>
          <w:szCs w:val="28"/>
        </w:rPr>
        <w:t>слова та цифри «статті 45, 46, 46</w:t>
      </w:r>
      <w:r w:rsidRPr="00040288">
        <w:rPr>
          <w:rFonts w:ascii="Times New Roman" w:hAnsi="Times New Roman"/>
          <w:sz w:val="28"/>
          <w:szCs w:val="28"/>
          <w:vertAlign w:val="superscript"/>
        </w:rPr>
        <w:t>2</w:t>
      </w:r>
      <w:r>
        <w:rPr>
          <w:rFonts w:ascii="Times New Roman" w:hAnsi="Times New Roman"/>
          <w:sz w:val="28"/>
          <w:szCs w:val="28"/>
        </w:rPr>
        <w:t xml:space="preserve">» </w:t>
      </w:r>
      <w:r w:rsidR="003818F3" w:rsidRPr="003818F3">
        <w:rPr>
          <w:rFonts w:ascii="Times New Roman" w:hAnsi="Times New Roman"/>
          <w:sz w:val="28"/>
          <w:szCs w:val="28"/>
        </w:rPr>
        <w:t>замінити словами</w:t>
      </w:r>
      <w:r w:rsidRPr="003818F3">
        <w:rPr>
          <w:rFonts w:ascii="Times New Roman" w:hAnsi="Times New Roman"/>
          <w:sz w:val="28"/>
          <w:szCs w:val="28"/>
        </w:rPr>
        <w:t>: «стаття 44</w:t>
      </w:r>
      <w:r w:rsidRPr="003818F3">
        <w:rPr>
          <w:rFonts w:ascii="Times New Roman" w:hAnsi="Times New Roman"/>
          <w:sz w:val="28"/>
          <w:szCs w:val="28"/>
          <w:vertAlign w:val="superscript"/>
        </w:rPr>
        <w:t>3</w:t>
      </w:r>
      <w:r w:rsidRPr="003818F3">
        <w:rPr>
          <w:rFonts w:ascii="Times New Roman" w:hAnsi="Times New Roman"/>
          <w:sz w:val="28"/>
          <w:szCs w:val="28"/>
        </w:rPr>
        <w:t>, 45, 46, 46</w:t>
      </w:r>
      <w:r w:rsidRPr="003818F3">
        <w:rPr>
          <w:rFonts w:ascii="Times New Roman" w:hAnsi="Times New Roman"/>
          <w:sz w:val="28"/>
          <w:szCs w:val="28"/>
          <w:vertAlign w:val="superscript"/>
        </w:rPr>
        <w:t>2</w:t>
      </w:r>
      <w:r w:rsidRPr="003818F3">
        <w:rPr>
          <w:rFonts w:ascii="Times New Roman" w:hAnsi="Times New Roman"/>
          <w:sz w:val="28"/>
          <w:szCs w:val="28"/>
        </w:rPr>
        <w:t>»;</w:t>
      </w:r>
    </w:p>
    <w:p w:rsidR="00040288" w:rsidRPr="003818F3" w:rsidRDefault="00040288" w:rsidP="0014380F">
      <w:pPr>
        <w:spacing w:before="120" w:after="120" w:line="240" w:lineRule="auto"/>
        <w:ind w:firstLine="709"/>
        <w:jc w:val="both"/>
        <w:rPr>
          <w:rFonts w:ascii="Times New Roman" w:hAnsi="Times New Roman"/>
          <w:sz w:val="28"/>
          <w:szCs w:val="28"/>
        </w:rPr>
      </w:pPr>
      <w:r w:rsidRPr="003818F3">
        <w:rPr>
          <w:rFonts w:ascii="Times New Roman" w:hAnsi="Times New Roman"/>
          <w:sz w:val="28"/>
          <w:szCs w:val="28"/>
        </w:rPr>
        <w:t>у абзаці п’ятнадцятому підпункту першого слова та цифри «</w:t>
      </w:r>
      <w:hyperlink r:id="rId7" w:anchor="n232" w:tgtFrame="_blank" w:history="1">
        <w:r w:rsidRPr="003818F3">
          <w:rPr>
            <w:rStyle w:val="a9"/>
            <w:rFonts w:ascii="Times New Roman" w:hAnsi="Times New Roman"/>
            <w:color w:val="auto"/>
            <w:sz w:val="28"/>
            <w:szCs w:val="28"/>
            <w:u w:val="none"/>
            <w:shd w:val="clear" w:color="auto" w:fill="FFFFFF"/>
          </w:rPr>
          <w:t>статті 42</w:t>
        </w:r>
      </w:hyperlink>
      <w:hyperlink r:id="rId8" w:anchor="n232" w:tgtFrame="_blank" w:history="1">
        <w:r w:rsidRPr="003818F3">
          <w:rPr>
            <w:rStyle w:val="a9"/>
            <w:rFonts w:ascii="Times New Roman" w:hAnsi="Times New Roman"/>
            <w:bCs/>
            <w:color w:val="auto"/>
            <w:sz w:val="28"/>
            <w:szCs w:val="28"/>
            <w:u w:val="none"/>
            <w:shd w:val="clear" w:color="auto" w:fill="FFFFFF"/>
            <w:vertAlign w:val="superscript"/>
          </w:rPr>
          <w:t>1</w:t>
        </w:r>
      </w:hyperlink>
      <w:r w:rsidRPr="003818F3">
        <w:rPr>
          <w:rFonts w:ascii="Times New Roman" w:hAnsi="Times New Roman"/>
          <w:sz w:val="28"/>
          <w:szCs w:val="28"/>
          <w:shd w:val="clear" w:color="auto" w:fill="FFFFFF"/>
        </w:rPr>
        <w:t>, </w:t>
      </w:r>
      <w:hyperlink r:id="rId9" w:anchor="n236" w:tgtFrame="_blank" w:history="1">
        <w:r w:rsidRPr="003818F3">
          <w:rPr>
            <w:rStyle w:val="a9"/>
            <w:rFonts w:ascii="Times New Roman" w:hAnsi="Times New Roman"/>
            <w:color w:val="auto"/>
            <w:sz w:val="28"/>
            <w:szCs w:val="28"/>
            <w:u w:val="none"/>
            <w:shd w:val="clear" w:color="auto" w:fill="FFFFFF"/>
          </w:rPr>
          <w:t>42</w:t>
        </w:r>
      </w:hyperlink>
      <w:hyperlink r:id="rId10" w:anchor="n236" w:tgtFrame="_blank" w:history="1">
        <w:r w:rsidRPr="003818F3">
          <w:rPr>
            <w:rStyle w:val="a9"/>
            <w:rFonts w:ascii="Times New Roman" w:hAnsi="Times New Roman"/>
            <w:bCs/>
            <w:color w:val="auto"/>
            <w:sz w:val="28"/>
            <w:szCs w:val="28"/>
            <w:u w:val="none"/>
            <w:shd w:val="clear" w:color="auto" w:fill="FFFFFF"/>
            <w:vertAlign w:val="superscript"/>
          </w:rPr>
          <w:t>2</w:t>
        </w:r>
      </w:hyperlink>
      <w:r w:rsidRPr="003818F3">
        <w:rPr>
          <w:rFonts w:ascii="Times New Roman" w:hAnsi="Times New Roman"/>
          <w:sz w:val="28"/>
          <w:szCs w:val="28"/>
          <w:shd w:val="clear" w:color="auto" w:fill="FFFFFF"/>
        </w:rPr>
        <w:t>,</w:t>
      </w:r>
      <w:r w:rsidRPr="003818F3">
        <w:rPr>
          <w:rFonts w:ascii="Times New Roman" w:hAnsi="Times New Roman"/>
          <w:sz w:val="28"/>
          <w:szCs w:val="28"/>
        </w:rPr>
        <w:t xml:space="preserve"> </w:t>
      </w:r>
      <w:hyperlink r:id="rId11" w:anchor="n2163" w:tgtFrame="_blank" w:history="1">
        <w:r w:rsidRPr="003818F3">
          <w:rPr>
            <w:rStyle w:val="a9"/>
            <w:rFonts w:ascii="Times New Roman" w:hAnsi="Times New Roman"/>
            <w:color w:val="auto"/>
            <w:sz w:val="28"/>
            <w:szCs w:val="28"/>
            <w:u w:val="none"/>
            <w:shd w:val="clear" w:color="auto" w:fill="FFFFFF"/>
          </w:rPr>
          <w:t>188</w:t>
        </w:r>
      </w:hyperlink>
      <w:hyperlink r:id="rId12" w:anchor="n2163" w:tgtFrame="_blank" w:history="1">
        <w:r w:rsidRPr="003818F3">
          <w:rPr>
            <w:rStyle w:val="a9"/>
            <w:rFonts w:ascii="Times New Roman" w:hAnsi="Times New Roman"/>
            <w:bCs/>
            <w:color w:val="auto"/>
            <w:sz w:val="28"/>
            <w:szCs w:val="28"/>
            <w:u w:val="none"/>
            <w:shd w:val="clear" w:color="auto" w:fill="FFFFFF"/>
            <w:vertAlign w:val="superscript"/>
          </w:rPr>
          <w:t>22</w:t>
        </w:r>
      </w:hyperlink>
      <w:r w:rsidRPr="003818F3">
        <w:rPr>
          <w:rFonts w:ascii="Times New Roman" w:hAnsi="Times New Roman"/>
          <w:sz w:val="28"/>
          <w:szCs w:val="28"/>
        </w:rPr>
        <w:t xml:space="preserve">» </w:t>
      </w:r>
      <w:r w:rsidR="003818F3" w:rsidRPr="003818F3">
        <w:rPr>
          <w:rFonts w:ascii="Times New Roman" w:hAnsi="Times New Roman"/>
          <w:sz w:val="28"/>
          <w:szCs w:val="28"/>
        </w:rPr>
        <w:t>замінити словами</w:t>
      </w:r>
      <w:r w:rsidRPr="003818F3">
        <w:rPr>
          <w:rFonts w:ascii="Times New Roman" w:hAnsi="Times New Roman"/>
          <w:sz w:val="28"/>
          <w:szCs w:val="28"/>
        </w:rPr>
        <w:t>: «</w:t>
      </w:r>
      <w:hyperlink r:id="rId13" w:anchor="n232" w:tgtFrame="_blank" w:history="1">
        <w:r w:rsidRPr="003818F3">
          <w:rPr>
            <w:rStyle w:val="a9"/>
            <w:rFonts w:ascii="Times New Roman" w:hAnsi="Times New Roman"/>
            <w:color w:val="auto"/>
            <w:sz w:val="28"/>
            <w:szCs w:val="28"/>
            <w:u w:val="none"/>
            <w:shd w:val="clear" w:color="auto" w:fill="FFFFFF"/>
          </w:rPr>
          <w:t>статті 42</w:t>
        </w:r>
      </w:hyperlink>
      <w:hyperlink r:id="rId14" w:anchor="n232" w:tgtFrame="_blank" w:history="1">
        <w:r w:rsidRPr="003818F3">
          <w:rPr>
            <w:rStyle w:val="a9"/>
            <w:rFonts w:ascii="Times New Roman" w:hAnsi="Times New Roman"/>
            <w:b/>
            <w:bCs/>
            <w:color w:val="auto"/>
            <w:sz w:val="28"/>
            <w:szCs w:val="28"/>
            <w:u w:val="none"/>
            <w:shd w:val="clear" w:color="auto" w:fill="FFFFFF"/>
            <w:vertAlign w:val="superscript"/>
          </w:rPr>
          <w:t>1</w:t>
        </w:r>
      </w:hyperlink>
      <w:r w:rsidRPr="003818F3">
        <w:rPr>
          <w:rFonts w:ascii="Times New Roman" w:hAnsi="Times New Roman"/>
          <w:sz w:val="28"/>
          <w:szCs w:val="28"/>
          <w:shd w:val="clear" w:color="auto" w:fill="FFFFFF"/>
        </w:rPr>
        <w:t>, </w:t>
      </w:r>
      <w:hyperlink r:id="rId15" w:anchor="n236" w:tgtFrame="_blank" w:history="1">
        <w:r w:rsidRPr="003818F3">
          <w:rPr>
            <w:rStyle w:val="a9"/>
            <w:rFonts w:ascii="Times New Roman" w:hAnsi="Times New Roman"/>
            <w:color w:val="auto"/>
            <w:sz w:val="28"/>
            <w:szCs w:val="28"/>
            <w:u w:val="none"/>
            <w:shd w:val="clear" w:color="auto" w:fill="FFFFFF"/>
          </w:rPr>
          <w:t>42</w:t>
        </w:r>
      </w:hyperlink>
      <w:hyperlink r:id="rId16" w:anchor="n236" w:tgtFrame="_blank" w:history="1">
        <w:r w:rsidRPr="003818F3">
          <w:rPr>
            <w:rStyle w:val="a9"/>
            <w:rFonts w:ascii="Times New Roman" w:hAnsi="Times New Roman"/>
            <w:b/>
            <w:bCs/>
            <w:color w:val="auto"/>
            <w:sz w:val="28"/>
            <w:szCs w:val="28"/>
            <w:u w:val="none"/>
            <w:shd w:val="clear" w:color="auto" w:fill="FFFFFF"/>
            <w:vertAlign w:val="superscript"/>
          </w:rPr>
          <w:t>2</w:t>
        </w:r>
      </w:hyperlink>
      <w:r w:rsidRPr="003818F3">
        <w:rPr>
          <w:rFonts w:ascii="Times New Roman" w:hAnsi="Times New Roman"/>
          <w:sz w:val="28"/>
          <w:szCs w:val="28"/>
          <w:shd w:val="clear" w:color="auto" w:fill="FFFFFF"/>
        </w:rPr>
        <w:t>, </w:t>
      </w:r>
      <w:r w:rsidRPr="003818F3">
        <w:rPr>
          <w:rFonts w:ascii="Times New Roman" w:hAnsi="Times New Roman"/>
          <w:b/>
          <w:sz w:val="28"/>
          <w:szCs w:val="28"/>
        </w:rPr>
        <w:t>44</w:t>
      </w:r>
      <w:r w:rsidRPr="003818F3">
        <w:rPr>
          <w:rFonts w:ascii="Times New Roman" w:hAnsi="Times New Roman"/>
          <w:b/>
          <w:sz w:val="28"/>
          <w:szCs w:val="28"/>
          <w:vertAlign w:val="superscript"/>
        </w:rPr>
        <w:t>3</w:t>
      </w:r>
      <w:r w:rsidRPr="003818F3">
        <w:rPr>
          <w:rFonts w:ascii="Times New Roman" w:hAnsi="Times New Roman"/>
          <w:b/>
          <w:sz w:val="28"/>
          <w:szCs w:val="28"/>
        </w:rPr>
        <w:t>,</w:t>
      </w:r>
      <w:r w:rsidRPr="003818F3">
        <w:rPr>
          <w:rFonts w:ascii="Times New Roman" w:hAnsi="Times New Roman"/>
          <w:sz w:val="28"/>
          <w:szCs w:val="28"/>
        </w:rPr>
        <w:t xml:space="preserve"> </w:t>
      </w:r>
      <w:hyperlink r:id="rId17" w:anchor="n2163" w:tgtFrame="_blank" w:history="1">
        <w:r w:rsidRPr="003818F3">
          <w:rPr>
            <w:rStyle w:val="a9"/>
            <w:rFonts w:ascii="Times New Roman" w:hAnsi="Times New Roman"/>
            <w:color w:val="auto"/>
            <w:sz w:val="28"/>
            <w:szCs w:val="28"/>
            <w:u w:val="none"/>
            <w:shd w:val="clear" w:color="auto" w:fill="FFFFFF"/>
          </w:rPr>
          <w:t>188</w:t>
        </w:r>
      </w:hyperlink>
      <w:hyperlink r:id="rId18" w:anchor="n2163" w:tgtFrame="_blank" w:history="1">
        <w:r w:rsidRPr="003818F3">
          <w:rPr>
            <w:rStyle w:val="a9"/>
            <w:rFonts w:ascii="Times New Roman" w:hAnsi="Times New Roman"/>
            <w:b/>
            <w:bCs/>
            <w:color w:val="auto"/>
            <w:sz w:val="28"/>
            <w:szCs w:val="28"/>
            <w:u w:val="none"/>
            <w:shd w:val="clear" w:color="auto" w:fill="FFFFFF"/>
            <w:vertAlign w:val="superscript"/>
          </w:rPr>
          <w:t>22</w:t>
        </w:r>
      </w:hyperlink>
      <w:r w:rsidRPr="003818F3">
        <w:rPr>
          <w:rFonts w:ascii="Times New Roman" w:hAnsi="Times New Roman"/>
          <w:sz w:val="28"/>
          <w:szCs w:val="28"/>
        </w:rPr>
        <w:t>»;</w:t>
      </w:r>
    </w:p>
    <w:p w:rsidR="003818F3" w:rsidRPr="003818F3" w:rsidRDefault="003818F3" w:rsidP="0014380F">
      <w:pPr>
        <w:spacing w:before="120" w:after="120" w:line="240" w:lineRule="auto"/>
        <w:ind w:firstLine="709"/>
        <w:jc w:val="both"/>
        <w:rPr>
          <w:rFonts w:ascii="Times New Roman" w:hAnsi="Times New Roman"/>
          <w:sz w:val="28"/>
          <w:szCs w:val="28"/>
        </w:rPr>
      </w:pPr>
      <w:r w:rsidRPr="003818F3">
        <w:rPr>
          <w:rFonts w:ascii="Times New Roman" w:hAnsi="Times New Roman"/>
          <w:sz w:val="28"/>
          <w:szCs w:val="28"/>
        </w:rPr>
        <w:t>у абзаці першому підпункту другого слова та цифри «</w:t>
      </w:r>
      <w:hyperlink r:id="rId19" w:anchor="n4095" w:tgtFrame="_blank" w:history="1">
        <w:r w:rsidRPr="003818F3">
          <w:rPr>
            <w:rFonts w:ascii="Times New Roman" w:hAnsi="Times New Roman"/>
            <w:sz w:val="28"/>
            <w:szCs w:val="28"/>
            <w:shd w:val="clear" w:color="auto" w:fill="FFFFFF"/>
          </w:rPr>
          <w:t>статті 96</w:t>
        </w:r>
      </w:hyperlink>
      <w:hyperlink r:id="rId20" w:anchor="n4095" w:tgtFrame="_blank" w:history="1">
        <w:r w:rsidRPr="003818F3">
          <w:rPr>
            <w:rFonts w:ascii="Times New Roman" w:hAnsi="Times New Roman"/>
            <w:b/>
            <w:bCs/>
            <w:sz w:val="28"/>
            <w:szCs w:val="28"/>
            <w:shd w:val="clear" w:color="auto" w:fill="FFFFFF"/>
            <w:vertAlign w:val="superscript"/>
          </w:rPr>
          <w:t>2</w:t>
        </w:r>
      </w:hyperlink>
      <w:r w:rsidRPr="003818F3">
        <w:rPr>
          <w:rFonts w:ascii="Times New Roman" w:hAnsi="Times New Roman"/>
          <w:sz w:val="28"/>
          <w:szCs w:val="28"/>
          <w:shd w:val="clear" w:color="auto" w:fill="FFFFFF"/>
        </w:rPr>
        <w:t>, </w:t>
      </w:r>
      <w:hyperlink r:id="rId21" w:anchor="n783" w:tgtFrame="_blank" w:history="1">
        <w:r w:rsidRPr="003818F3">
          <w:rPr>
            <w:rFonts w:ascii="Times New Roman" w:hAnsi="Times New Roman"/>
            <w:sz w:val="28"/>
            <w:szCs w:val="28"/>
            <w:shd w:val="clear" w:color="auto" w:fill="FFFFFF"/>
          </w:rPr>
          <w:t>103</w:t>
        </w:r>
      </w:hyperlink>
      <w:hyperlink r:id="rId22" w:anchor="n783" w:tgtFrame="_blank" w:history="1">
        <w:r w:rsidRPr="003818F3">
          <w:rPr>
            <w:rFonts w:ascii="Times New Roman" w:hAnsi="Times New Roman"/>
            <w:b/>
            <w:bCs/>
            <w:sz w:val="28"/>
            <w:szCs w:val="28"/>
            <w:shd w:val="clear" w:color="auto" w:fill="FFFFFF"/>
            <w:vertAlign w:val="superscript"/>
          </w:rPr>
          <w:t>1</w:t>
        </w:r>
      </w:hyperlink>
      <w:r w:rsidRPr="003818F3">
        <w:rPr>
          <w:rFonts w:ascii="Times New Roman" w:hAnsi="Times New Roman"/>
          <w:sz w:val="28"/>
          <w:szCs w:val="28"/>
          <w:shd w:val="clear" w:color="auto" w:fill="FFFFFF"/>
        </w:rPr>
        <w:t>, </w:t>
      </w:r>
      <w:hyperlink r:id="rId23" w:anchor="n787" w:tgtFrame="_blank" w:history="1">
        <w:r w:rsidRPr="003818F3">
          <w:rPr>
            <w:rFonts w:ascii="Times New Roman" w:hAnsi="Times New Roman"/>
            <w:sz w:val="28"/>
            <w:szCs w:val="28"/>
            <w:shd w:val="clear" w:color="auto" w:fill="FFFFFF"/>
          </w:rPr>
          <w:t>103</w:t>
        </w:r>
      </w:hyperlink>
      <w:hyperlink r:id="rId24" w:anchor="n787" w:tgtFrame="_blank" w:history="1">
        <w:r w:rsidRPr="003818F3">
          <w:rPr>
            <w:rFonts w:ascii="Times New Roman" w:hAnsi="Times New Roman"/>
            <w:b/>
            <w:bCs/>
            <w:sz w:val="28"/>
            <w:szCs w:val="28"/>
            <w:shd w:val="clear" w:color="auto" w:fill="FFFFFF"/>
            <w:vertAlign w:val="superscript"/>
          </w:rPr>
          <w:t>2</w:t>
        </w:r>
      </w:hyperlink>
      <w:r w:rsidRPr="003818F3">
        <w:rPr>
          <w:rFonts w:ascii="Times New Roman" w:hAnsi="Times New Roman"/>
          <w:sz w:val="28"/>
          <w:szCs w:val="28"/>
          <w:shd w:val="clear" w:color="auto" w:fill="FFFFFF"/>
        </w:rPr>
        <w:t>, </w:t>
      </w:r>
      <w:hyperlink r:id="rId25" w:anchor="n4010" w:tgtFrame="_blank" w:history="1">
        <w:r w:rsidRPr="003818F3">
          <w:rPr>
            <w:rFonts w:ascii="Times New Roman" w:hAnsi="Times New Roman"/>
            <w:sz w:val="28"/>
            <w:szCs w:val="28"/>
            <w:shd w:val="clear" w:color="auto" w:fill="FFFFFF"/>
          </w:rPr>
          <w:t>103</w:t>
        </w:r>
      </w:hyperlink>
      <w:hyperlink r:id="rId26" w:anchor="n4010" w:tgtFrame="_blank" w:history="1">
        <w:r w:rsidRPr="003818F3">
          <w:rPr>
            <w:rFonts w:ascii="Times New Roman" w:hAnsi="Times New Roman"/>
            <w:b/>
            <w:bCs/>
            <w:sz w:val="28"/>
            <w:szCs w:val="28"/>
            <w:shd w:val="clear" w:color="auto" w:fill="FFFFFF"/>
            <w:vertAlign w:val="superscript"/>
          </w:rPr>
          <w:t>3</w:t>
        </w:r>
      </w:hyperlink>
      <w:r w:rsidRPr="003818F3">
        <w:rPr>
          <w:rFonts w:ascii="Times New Roman" w:hAnsi="Times New Roman"/>
          <w:sz w:val="28"/>
          <w:szCs w:val="28"/>
          <w:shd w:val="clear" w:color="auto" w:fill="FFFFFF"/>
        </w:rPr>
        <w:t>, </w:t>
      </w:r>
      <w:hyperlink r:id="rId27" w:anchor="n792" w:tgtFrame="_blank" w:history="1">
        <w:r w:rsidRPr="003818F3">
          <w:rPr>
            <w:rFonts w:ascii="Times New Roman" w:hAnsi="Times New Roman"/>
            <w:sz w:val="28"/>
            <w:szCs w:val="28"/>
            <w:shd w:val="clear" w:color="auto" w:fill="FFFFFF"/>
          </w:rPr>
          <w:t>104</w:t>
        </w:r>
      </w:hyperlink>
      <w:r w:rsidRPr="003818F3">
        <w:rPr>
          <w:rFonts w:ascii="Times New Roman" w:hAnsi="Times New Roman"/>
          <w:sz w:val="28"/>
          <w:szCs w:val="28"/>
        </w:rPr>
        <w:t>» замінити словами та цифрами «статті 44</w:t>
      </w:r>
      <w:r w:rsidRPr="003818F3">
        <w:rPr>
          <w:rFonts w:ascii="Times New Roman" w:hAnsi="Times New Roman"/>
          <w:sz w:val="28"/>
          <w:szCs w:val="28"/>
          <w:vertAlign w:val="superscript"/>
        </w:rPr>
        <w:t>3</w:t>
      </w:r>
      <w:r w:rsidRPr="003818F3">
        <w:rPr>
          <w:rFonts w:ascii="Times New Roman" w:hAnsi="Times New Roman"/>
          <w:sz w:val="28"/>
          <w:szCs w:val="28"/>
        </w:rPr>
        <w:t>, 96</w:t>
      </w:r>
      <w:r w:rsidRPr="003818F3">
        <w:rPr>
          <w:rFonts w:ascii="Times New Roman" w:hAnsi="Times New Roman"/>
          <w:sz w:val="28"/>
          <w:szCs w:val="28"/>
          <w:vertAlign w:val="superscript"/>
        </w:rPr>
        <w:t>2</w:t>
      </w:r>
      <w:r w:rsidRPr="003818F3">
        <w:rPr>
          <w:rFonts w:ascii="Times New Roman" w:hAnsi="Times New Roman"/>
          <w:sz w:val="28"/>
          <w:szCs w:val="28"/>
        </w:rPr>
        <w:t>, 103</w:t>
      </w:r>
      <w:r w:rsidRPr="003818F3">
        <w:rPr>
          <w:rFonts w:ascii="Times New Roman" w:hAnsi="Times New Roman"/>
          <w:sz w:val="28"/>
          <w:szCs w:val="28"/>
          <w:vertAlign w:val="superscript"/>
        </w:rPr>
        <w:t>1</w:t>
      </w:r>
      <w:r w:rsidRPr="003818F3">
        <w:rPr>
          <w:rFonts w:ascii="Times New Roman" w:hAnsi="Times New Roman"/>
          <w:sz w:val="28"/>
          <w:szCs w:val="28"/>
        </w:rPr>
        <w:t>, 103</w:t>
      </w:r>
      <w:r w:rsidRPr="003818F3">
        <w:rPr>
          <w:rFonts w:ascii="Times New Roman" w:hAnsi="Times New Roman"/>
          <w:sz w:val="28"/>
          <w:szCs w:val="28"/>
          <w:vertAlign w:val="superscript"/>
        </w:rPr>
        <w:t>2</w:t>
      </w:r>
      <w:r>
        <w:rPr>
          <w:rFonts w:ascii="Times New Roman" w:hAnsi="Times New Roman"/>
          <w:sz w:val="28"/>
          <w:szCs w:val="28"/>
        </w:rPr>
        <w:t>, 103</w:t>
      </w:r>
      <w:r w:rsidRPr="003818F3">
        <w:rPr>
          <w:rFonts w:ascii="Times New Roman" w:hAnsi="Times New Roman"/>
          <w:sz w:val="28"/>
          <w:szCs w:val="28"/>
          <w:vertAlign w:val="superscript"/>
        </w:rPr>
        <w:t>3</w:t>
      </w:r>
      <w:r w:rsidRPr="003818F3">
        <w:rPr>
          <w:rFonts w:ascii="Times New Roman" w:hAnsi="Times New Roman"/>
          <w:sz w:val="28"/>
          <w:szCs w:val="28"/>
        </w:rPr>
        <w:t>, 104».</w:t>
      </w:r>
    </w:p>
    <w:p w:rsidR="008823A3" w:rsidRPr="008823A3" w:rsidRDefault="008823A3" w:rsidP="0014380F">
      <w:pPr>
        <w:spacing w:before="120" w:after="120" w:line="240" w:lineRule="auto"/>
        <w:ind w:firstLine="709"/>
        <w:jc w:val="both"/>
        <w:rPr>
          <w:rFonts w:ascii="Times New Roman" w:hAnsi="Times New Roman"/>
          <w:bCs/>
          <w:sz w:val="28"/>
          <w:szCs w:val="28"/>
        </w:rPr>
      </w:pPr>
      <w:r>
        <w:rPr>
          <w:rFonts w:ascii="Times New Roman" w:hAnsi="Times New Roman"/>
          <w:bCs/>
          <w:sz w:val="28"/>
          <w:szCs w:val="28"/>
        </w:rPr>
        <w:t xml:space="preserve">2. </w:t>
      </w:r>
      <w:r w:rsidR="00D72809">
        <w:rPr>
          <w:rFonts w:ascii="Times New Roman" w:hAnsi="Times New Roman"/>
          <w:bCs/>
          <w:sz w:val="28"/>
          <w:szCs w:val="28"/>
        </w:rPr>
        <w:t>Статтю 325</w:t>
      </w:r>
      <w:r w:rsidRPr="008823A3">
        <w:rPr>
          <w:rFonts w:ascii="Times New Roman" w:hAnsi="Times New Roman"/>
          <w:bCs/>
          <w:sz w:val="28"/>
          <w:szCs w:val="28"/>
        </w:rPr>
        <w:t xml:space="preserve"> Кримінальн</w:t>
      </w:r>
      <w:r w:rsidR="00D72809">
        <w:rPr>
          <w:rFonts w:ascii="Times New Roman" w:hAnsi="Times New Roman"/>
          <w:bCs/>
          <w:sz w:val="28"/>
          <w:szCs w:val="28"/>
        </w:rPr>
        <w:t>ого</w:t>
      </w:r>
      <w:r w:rsidRPr="008823A3">
        <w:rPr>
          <w:rFonts w:ascii="Times New Roman" w:hAnsi="Times New Roman"/>
          <w:bCs/>
          <w:sz w:val="28"/>
          <w:szCs w:val="28"/>
        </w:rPr>
        <w:t xml:space="preserve"> кодекс</w:t>
      </w:r>
      <w:r w:rsidR="00D72809">
        <w:rPr>
          <w:rFonts w:ascii="Times New Roman" w:hAnsi="Times New Roman"/>
          <w:bCs/>
          <w:sz w:val="28"/>
          <w:szCs w:val="28"/>
        </w:rPr>
        <w:t>у</w:t>
      </w:r>
      <w:r w:rsidRPr="008823A3">
        <w:rPr>
          <w:rFonts w:ascii="Times New Roman" w:hAnsi="Times New Roman"/>
          <w:bCs/>
          <w:sz w:val="28"/>
          <w:szCs w:val="28"/>
        </w:rPr>
        <w:t xml:space="preserve"> України </w:t>
      </w:r>
      <w:r w:rsidRPr="008823A3">
        <w:rPr>
          <w:rFonts w:ascii="Times New Roman" w:hAnsi="Times New Roman"/>
          <w:sz w:val="28"/>
          <w:szCs w:val="28"/>
        </w:rPr>
        <w:t xml:space="preserve">(Відомості Верховної Ради України, 2001 р., № 25-26, ст. 131) </w:t>
      </w:r>
      <w:r w:rsidR="00D72809">
        <w:rPr>
          <w:rFonts w:ascii="Times New Roman" w:hAnsi="Times New Roman"/>
          <w:bCs/>
          <w:sz w:val="28"/>
          <w:szCs w:val="28"/>
        </w:rPr>
        <w:t>викласти в такій редакції</w:t>
      </w:r>
      <w:r w:rsidRPr="008823A3">
        <w:rPr>
          <w:rFonts w:ascii="Times New Roman" w:hAnsi="Times New Roman"/>
          <w:bCs/>
          <w:sz w:val="28"/>
          <w:szCs w:val="28"/>
        </w:rPr>
        <w:t>:</w:t>
      </w:r>
    </w:p>
    <w:p w:rsidR="00D72809" w:rsidRPr="00D72809" w:rsidRDefault="008823A3" w:rsidP="00D72809">
      <w:pPr>
        <w:spacing w:before="120" w:after="120" w:line="240" w:lineRule="auto"/>
        <w:ind w:firstLine="709"/>
        <w:jc w:val="both"/>
        <w:rPr>
          <w:rFonts w:ascii="Times New Roman" w:hAnsi="Times New Roman"/>
          <w:bCs/>
          <w:sz w:val="28"/>
          <w:szCs w:val="28"/>
        </w:rPr>
      </w:pPr>
      <w:r w:rsidRPr="008823A3">
        <w:rPr>
          <w:rFonts w:ascii="Times New Roman" w:hAnsi="Times New Roman"/>
          <w:bCs/>
          <w:sz w:val="28"/>
          <w:szCs w:val="28"/>
        </w:rPr>
        <w:t>«</w:t>
      </w:r>
      <w:r w:rsidR="00D72809" w:rsidRPr="00D72809">
        <w:rPr>
          <w:rFonts w:ascii="Times New Roman" w:hAnsi="Times New Roman"/>
          <w:bCs/>
          <w:sz w:val="28"/>
          <w:szCs w:val="28"/>
        </w:rPr>
        <w:t>Стаття 325. Порушення санітарних правил і норм щодо запобігання інфекційним захворюванням та масовим отруєнням</w:t>
      </w:r>
    </w:p>
    <w:p w:rsidR="00D72809" w:rsidRPr="00D72809" w:rsidRDefault="00D72809" w:rsidP="00D72809">
      <w:pPr>
        <w:spacing w:before="120" w:after="120" w:line="240" w:lineRule="auto"/>
        <w:ind w:firstLine="709"/>
        <w:jc w:val="both"/>
        <w:rPr>
          <w:rFonts w:ascii="Times New Roman" w:hAnsi="Times New Roman"/>
          <w:bCs/>
          <w:sz w:val="28"/>
          <w:szCs w:val="28"/>
        </w:rPr>
      </w:pPr>
      <w:r w:rsidRPr="00D72809">
        <w:rPr>
          <w:rFonts w:ascii="Times New Roman" w:hAnsi="Times New Roman"/>
          <w:bCs/>
          <w:sz w:val="28"/>
          <w:szCs w:val="28"/>
        </w:rPr>
        <w:t>1. Порушення правил та норм, встановлених 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w:t>
      </w:r>
    </w:p>
    <w:p w:rsidR="00D72809" w:rsidRPr="00D72809" w:rsidRDefault="00D72809" w:rsidP="00D72809">
      <w:pPr>
        <w:spacing w:before="120" w:after="120" w:line="240" w:lineRule="auto"/>
        <w:ind w:firstLine="709"/>
        <w:jc w:val="both"/>
        <w:rPr>
          <w:rFonts w:ascii="Times New Roman" w:hAnsi="Times New Roman"/>
          <w:bCs/>
          <w:sz w:val="28"/>
          <w:szCs w:val="28"/>
        </w:rPr>
      </w:pPr>
      <w:r w:rsidRPr="00D72809">
        <w:rPr>
          <w:rFonts w:ascii="Times New Roman" w:hAnsi="Times New Roman"/>
          <w:bCs/>
          <w:sz w:val="28"/>
          <w:szCs w:val="28"/>
        </w:rPr>
        <w:t>карається штрафом від тисячі до трьох тисяч неоподатковуваних мінімумів доходів громадян або арештом на строк до шести місяців, або обмеженням волі на строк до трьох років, або позбавленням волі на строк до трьох років.</w:t>
      </w:r>
    </w:p>
    <w:p w:rsidR="00D72809" w:rsidRPr="00D72809" w:rsidRDefault="00D72809" w:rsidP="00D72809">
      <w:pPr>
        <w:spacing w:before="120" w:after="120" w:line="240" w:lineRule="auto"/>
        <w:ind w:firstLine="709"/>
        <w:jc w:val="both"/>
        <w:rPr>
          <w:rFonts w:ascii="Times New Roman" w:hAnsi="Times New Roman"/>
          <w:bCs/>
          <w:sz w:val="28"/>
          <w:szCs w:val="28"/>
        </w:rPr>
      </w:pPr>
      <w:r w:rsidRPr="00D72809">
        <w:rPr>
          <w:rFonts w:ascii="Times New Roman" w:hAnsi="Times New Roman"/>
          <w:bCs/>
          <w:sz w:val="28"/>
          <w:szCs w:val="28"/>
        </w:rPr>
        <w:t>2. Ті самі діяння, якщо вони спричинили загибель людей чи інші тяжкі наслідки, -</w:t>
      </w:r>
    </w:p>
    <w:p w:rsidR="008823A3" w:rsidRDefault="00D72809" w:rsidP="00D72809">
      <w:pPr>
        <w:spacing w:before="120" w:after="120" w:line="240" w:lineRule="auto"/>
        <w:ind w:firstLine="709"/>
        <w:jc w:val="both"/>
        <w:rPr>
          <w:rFonts w:ascii="Times New Roman" w:hAnsi="Times New Roman"/>
          <w:bCs/>
          <w:sz w:val="28"/>
          <w:szCs w:val="28"/>
        </w:rPr>
      </w:pPr>
      <w:r w:rsidRPr="00D72809">
        <w:rPr>
          <w:rFonts w:ascii="Times New Roman" w:hAnsi="Times New Roman"/>
          <w:bCs/>
          <w:sz w:val="28"/>
          <w:szCs w:val="28"/>
        </w:rPr>
        <w:t xml:space="preserve">караються позбавленням волі на </w:t>
      </w:r>
      <w:r>
        <w:rPr>
          <w:rFonts w:ascii="Times New Roman" w:hAnsi="Times New Roman"/>
          <w:bCs/>
          <w:sz w:val="28"/>
          <w:szCs w:val="28"/>
        </w:rPr>
        <w:t>строк від п'яти до восьми років</w:t>
      </w:r>
      <w:r w:rsidR="008823A3" w:rsidRPr="008823A3">
        <w:rPr>
          <w:rFonts w:ascii="Times New Roman" w:hAnsi="Times New Roman"/>
          <w:bCs/>
          <w:sz w:val="28"/>
          <w:szCs w:val="28"/>
        </w:rPr>
        <w:t>».</w:t>
      </w:r>
    </w:p>
    <w:p w:rsidR="002676F3" w:rsidRPr="002D09EF" w:rsidRDefault="008823A3" w:rsidP="0014380F">
      <w:pPr>
        <w:spacing w:before="120" w:after="120" w:line="240" w:lineRule="auto"/>
        <w:ind w:firstLine="709"/>
        <w:jc w:val="both"/>
        <w:rPr>
          <w:rFonts w:ascii="Times New Roman" w:hAnsi="Times New Roman"/>
          <w:sz w:val="28"/>
          <w:szCs w:val="28"/>
        </w:rPr>
      </w:pPr>
      <w:r>
        <w:rPr>
          <w:rFonts w:ascii="Times New Roman" w:hAnsi="Times New Roman"/>
          <w:bCs/>
          <w:sz w:val="28"/>
          <w:szCs w:val="28"/>
        </w:rPr>
        <w:t xml:space="preserve">3. </w:t>
      </w:r>
      <w:r w:rsidR="0057266A">
        <w:rPr>
          <w:rFonts w:ascii="Times New Roman" w:hAnsi="Times New Roman"/>
          <w:bCs/>
          <w:sz w:val="28"/>
          <w:szCs w:val="28"/>
        </w:rPr>
        <w:t xml:space="preserve">Підрозділ 2 </w:t>
      </w:r>
      <w:r w:rsidRPr="008823A3">
        <w:rPr>
          <w:rFonts w:ascii="Times New Roman" w:hAnsi="Times New Roman"/>
          <w:bCs/>
          <w:sz w:val="28"/>
          <w:szCs w:val="28"/>
        </w:rPr>
        <w:t>Розділ</w:t>
      </w:r>
      <w:r w:rsidR="0057266A">
        <w:rPr>
          <w:rFonts w:ascii="Times New Roman" w:hAnsi="Times New Roman"/>
          <w:bCs/>
          <w:sz w:val="28"/>
          <w:szCs w:val="28"/>
        </w:rPr>
        <w:t>у</w:t>
      </w:r>
      <w:r w:rsidRPr="008823A3">
        <w:rPr>
          <w:rFonts w:ascii="Times New Roman" w:hAnsi="Times New Roman"/>
          <w:bCs/>
          <w:sz w:val="28"/>
          <w:szCs w:val="28"/>
        </w:rPr>
        <w:t xml:space="preserve"> XX «Перехідні положення» Податков</w:t>
      </w:r>
      <w:r>
        <w:rPr>
          <w:rFonts w:ascii="Times New Roman" w:hAnsi="Times New Roman"/>
          <w:bCs/>
          <w:sz w:val="28"/>
          <w:szCs w:val="28"/>
        </w:rPr>
        <w:t>ого</w:t>
      </w:r>
      <w:r w:rsidRPr="008823A3">
        <w:rPr>
          <w:rFonts w:ascii="Times New Roman" w:hAnsi="Times New Roman"/>
          <w:bCs/>
          <w:sz w:val="28"/>
          <w:szCs w:val="28"/>
        </w:rPr>
        <w:t xml:space="preserve"> кодекс</w:t>
      </w:r>
      <w:r>
        <w:rPr>
          <w:rFonts w:ascii="Times New Roman" w:hAnsi="Times New Roman"/>
          <w:bCs/>
          <w:sz w:val="28"/>
          <w:szCs w:val="28"/>
        </w:rPr>
        <w:t>у</w:t>
      </w:r>
      <w:r w:rsidRPr="008823A3">
        <w:rPr>
          <w:rFonts w:ascii="Times New Roman" w:hAnsi="Times New Roman"/>
          <w:bCs/>
          <w:sz w:val="28"/>
          <w:szCs w:val="28"/>
        </w:rPr>
        <w:t xml:space="preserve"> України</w:t>
      </w:r>
      <w:r>
        <w:rPr>
          <w:rFonts w:ascii="Times New Roman" w:hAnsi="Times New Roman"/>
          <w:bCs/>
          <w:sz w:val="28"/>
          <w:szCs w:val="28"/>
        </w:rPr>
        <w:t xml:space="preserve"> </w:t>
      </w:r>
      <w:r w:rsidRPr="008823A3">
        <w:rPr>
          <w:rFonts w:ascii="Times New Roman" w:hAnsi="Times New Roman"/>
          <w:bCs/>
          <w:sz w:val="28"/>
          <w:szCs w:val="28"/>
        </w:rPr>
        <w:t>(Відомості Верховної Ради України (ВВР), 2011, № 13-14, № 15-16, № 17, ст.112)</w:t>
      </w:r>
      <w:r>
        <w:rPr>
          <w:rFonts w:ascii="Times New Roman" w:hAnsi="Times New Roman"/>
          <w:bCs/>
          <w:sz w:val="28"/>
          <w:szCs w:val="28"/>
        </w:rPr>
        <w:t xml:space="preserve"> </w:t>
      </w:r>
      <w:r w:rsidR="002676F3" w:rsidRPr="002D09EF">
        <w:rPr>
          <w:rFonts w:ascii="Times New Roman" w:hAnsi="Times New Roman"/>
          <w:sz w:val="28"/>
          <w:szCs w:val="28"/>
        </w:rPr>
        <w:t>доповнити пунктом 7</w:t>
      </w:r>
      <w:r w:rsidR="0057266A">
        <w:rPr>
          <w:rFonts w:ascii="Times New Roman" w:hAnsi="Times New Roman"/>
          <w:sz w:val="28"/>
          <w:szCs w:val="28"/>
        </w:rPr>
        <w:t>1</w:t>
      </w:r>
      <w:r w:rsidR="002676F3" w:rsidRPr="002D09EF">
        <w:rPr>
          <w:rFonts w:ascii="Times New Roman" w:hAnsi="Times New Roman"/>
          <w:sz w:val="28"/>
          <w:szCs w:val="28"/>
        </w:rPr>
        <w:t xml:space="preserve">  такого змісту:</w:t>
      </w:r>
    </w:p>
    <w:p w:rsidR="008823A3" w:rsidRDefault="008823A3" w:rsidP="0014380F">
      <w:pPr>
        <w:spacing w:before="120" w:after="120" w:line="240" w:lineRule="auto"/>
        <w:ind w:firstLine="709"/>
        <w:jc w:val="both"/>
        <w:rPr>
          <w:rFonts w:ascii="Times New Roman" w:hAnsi="Times New Roman"/>
          <w:bCs/>
          <w:sz w:val="28"/>
          <w:szCs w:val="28"/>
        </w:rPr>
      </w:pPr>
      <w:r>
        <w:rPr>
          <w:rFonts w:ascii="Times New Roman" w:hAnsi="Times New Roman"/>
          <w:bCs/>
          <w:sz w:val="28"/>
          <w:szCs w:val="28"/>
        </w:rPr>
        <w:lastRenderedPageBreak/>
        <w:t>«</w:t>
      </w:r>
      <w:r w:rsidRPr="008823A3">
        <w:rPr>
          <w:rFonts w:ascii="Times New Roman" w:hAnsi="Times New Roman"/>
          <w:bCs/>
          <w:sz w:val="28"/>
          <w:szCs w:val="28"/>
        </w:rPr>
        <w:t>7</w:t>
      </w:r>
      <w:r w:rsidR="0057266A">
        <w:rPr>
          <w:rFonts w:ascii="Times New Roman" w:hAnsi="Times New Roman"/>
          <w:bCs/>
          <w:sz w:val="28"/>
          <w:szCs w:val="28"/>
        </w:rPr>
        <w:t>1</w:t>
      </w:r>
      <w:r w:rsidRPr="008823A3">
        <w:rPr>
          <w:rFonts w:ascii="Times New Roman" w:hAnsi="Times New Roman"/>
          <w:bCs/>
          <w:sz w:val="28"/>
          <w:szCs w:val="28"/>
        </w:rPr>
        <w:t xml:space="preserve">. Тимчасово, для здійснення заходів щодо запобігання виникнення і поширення </w:t>
      </w:r>
      <w:proofErr w:type="spellStart"/>
      <w:r w:rsidRPr="008823A3">
        <w:rPr>
          <w:rFonts w:ascii="Times New Roman" w:hAnsi="Times New Roman"/>
          <w:bCs/>
          <w:sz w:val="28"/>
          <w:szCs w:val="28"/>
        </w:rPr>
        <w:t>коронавірусної</w:t>
      </w:r>
      <w:proofErr w:type="spellEnd"/>
      <w:r w:rsidRPr="008823A3">
        <w:rPr>
          <w:rFonts w:ascii="Times New Roman" w:hAnsi="Times New Roman"/>
          <w:bCs/>
          <w:sz w:val="28"/>
          <w:szCs w:val="28"/>
        </w:rPr>
        <w:t xml:space="preserve"> хвороби (COVID-19) звільняються від оподаткування податком на додану вартість операції з ввезення на митну територію України лікарських засобів, медичних виробів та/або медичного обладнання, необхідних для виконання заходів, спрямованих на запобігання виникнення та поширення, локалізацію та ліквідацію спалахів, епідемій та пандемій </w:t>
      </w:r>
      <w:proofErr w:type="spellStart"/>
      <w:r w:rsidRPr="008823A3">
        <w:rPr>
          <w:rFonts w:ascii="Times New Roman" w:hAnsi="Times New Roman"/>
          <w:bCs/>
          <w:sz w:val="28"/>
          <w:szCs w:val="28"/>
        </w:rPr>
        <w:t>коронавірусної</w:t>
      </w:r>
      <w:proofErr w:type="spellEnd"/>
      <w:r w:rsidRPr="008823A3">
        <w:rPr>
          <w:rFonts w:ascii="Times New Roman" w:hAnsi="Times New Roman"/>
          <w:bCs/>
          <w:sz w:val="28"/>
          <w:szCs w:val="28"/>
        </w:rPr>
        <w:t xml:space="preserve"> хвороби (COVID-19), перелік яких визначено Кабінетом Міністрів України</w:t>
      </w:r>
      <w:r>
        <w:rPr>
          <w:rFonts w:ascii="Times New Roman" w:hAnsi="Times New Roman"/>
          <w:bCs/>
          <w:sz w:val="28"/>
          <w:szCs w:val="28"/>
        </w:rPr>
        <w:t>»</w:t>
      </w:r>
      <w:r w:rsidRPr="008823A3">
        <w:rPr>
          <w:rFonts w:ascii="Times New Roman" w:hAnsi="Times New Roman"/>
          <w:bCs/>
          <w:sz w:val="28"/>
          <w:szCs w:val="28"/>
        </w:rPr>
        <w:t>.</w:t>
      </w:r>
    </w:p>
    <w:p w:rsidR="008823A3" w:rsidRPr="008823A3" w:rsidRDefault="008823A3" w:rsidP="0014380F">
      <w:pPr>
        <w:spacing w:before="120" w:after="120" w:line="240" w:lineRule="auto"/>
        <w:ind w:firstLine="709"/>
        <w:jc w:val="both"/>
        <w:rPr>
          <w:rFonts w:ascii="Times New Roman" w:hAnsi="Times New Roman"/>
          <w:bCs/>
          <w:sz w:val="28"/>
          <w:szCs w:val="28"/>
        </w:rPr>
      </w:pPr>
      <w:r>
        <w:rPr>
          <w:rFonts w:ascii="Times New Roman" w:hAnsi="Times New Roman"/>
          <w:bCs/>
          <w:sz w:val="28"/>
          <w:szCs w:val="28"/>
        </w:rPr>
        <w:t xml:space="preserve">4. </w:t>
      </w:r>
      <w:r w:rsidRPr="008823A3">
        <w:rPr>
          <w:rFonts w:ascii="Times New Roman" w:hAnsi="Times New Roman"/>
          <w:bCs/>
          <w:sz w:val="28"/>
          <w:szCs w:val="28"/>
        </w:rPr>
        <w:t>Розділ XXІ «Прикінцеві та перехідні положення» Митн</w:t>
      </w:r>
      <w:r>
        <w:rPr>
          <w:rFonts w:ascii="Times New Roman" w:hAnsi="Times New Roman"/>
          <w:bCs/>
          <w:sz w:val="28"/>
          <w:szCs w:val="28"/>
        </w:rPr>
        <w:t>ого</w:t>
      </w:r>
      <w:r w:rsidRPr="008823A3">
        <w:rPr>
          <w:rFonts w:ascii="Times New Roman" w:hAnsi="Times New Roman"/>
          <w:bCs/>
          <w:sz w:val="28"/>
          <w:szCs w:val="28"/>
        </w:rPr>
        <w:t xml:space="preserve"> кодекс</w:t>
      </w:r>
      <w:r>
        <w:rPr>
          <w:rFonts w:ascii="Times New Roman" w:hAnsi="Times New Roman"/>
          <w:bCs/>
          <w:sz w:val="28"/>
          <w:szCs w:val="28"/>
        </w:rPr>
        <w:t>у</w:t>
      </w:r>
      <w:r w:rsidRPr="008823A3">
        <w:rPr>
          <w:rFonts w:ascii="Times New Roman" w:hAnsi="Times New Roman"/>
          <w:bCs/>
          <w:sz w:val="28"/>
          <w:szCs w:val="28"/>
        </w:rPr>
        <w:t xml:space="preserve"> України</w:t>
      </w:r>
      <w:r>
        <w:rPr>
          <w:rFonts w:ascii="Times New Roman" w:hAnsi="Times New Roman"/>
          <w:bCs/>
          <w:sz w:val="28"/>
          <w:szCs w:val="28"/>
        </w:rPr>
        <w:t xml:space="preserve"> </w:t>
      </w:r>
      <w:r w:rsidRPr="008823A3">
        <w:rPr>
          <w:rFonts w:ascii="Times New Roman" w:hAnsi="Times New Roman"/>
          <w:bCs/>
          <w:sz w:val="28"/>
          <w:szCs w:val="28"/>
        </w:rPr>
        <w:t>(Відомості Верховної Ради України (ВВР), 2012, № 44-45, № 46-47, № 48, ст.552)</w:t>
      </w:r>
      <w:r>
        <w:rPr>
          <w:rFonts w:ascii="Times New Roman" w:hAnsi="Times New Roman"/>
          <w:bCs/>
          <w:sz w:val="28"/>
          <w:szCs w:val="28"/>
        </w:rPr>
        <w:t xml:space="preserve"> </w:t>
      </w:r>
      <w:r w:rsidRPr="008823A3">
        <w:rPr>
          <w:rFonts w:ascii="Times New Roman" w:hAnsi="Times New Roman"/>
          <w:bCs/>
          <w:sz w:val="28"/>
          <w:szCs w:val="28"/>
        </w:rPr>
        <w:t>доповнити пункт</w:t>
      </w:r>
      <w:r>
        <w:rPr>
          <w:rFonts w:ascii="Times New Roman" w:hAnsi="Times New Roman"/>
          <w:bCs/>
          <w:sz w:val="28"/>
          <w:szCs w:val="28"/>
        </w:rPr>
        <w:t>ом</w:t>
      </w:r>
      <w:r w:rsidRPr="008823A3">
        <w:rPr>
          <w:rFonts w:ascii="Times New Roman" w:hAnsi="Times New Roman"/>
          <w:bCs/>
          <w:sz w:val="28"/>
          <w:szCs w:val="28"/>
        </w:rPr>
        <w:t xml:space="preserve"> 9</w:t>
      </w:r>
      <w:r w:rsidRPr="008823A3">
        <w:rPr>
          <w:rFonts w:ascii="Times New Roman" w:hAnsi="Times New Roman"/>
          <w:bCs/>
          <w:sz w:val="28"/>
          <w:szCs w:val="28"/>
          <w:vertAlign w:val="superscript"/>
        </w:rPr>
        <w:t>6</w:t>
      </w:r>
      <w:r>
        <w:rPr>
          <w:rFonts w:ascii="Times New Roman" w:hAnsi="Times New Roman"/>
          <w:bCs/>
          <w:sz w:val="28"/>
          <w:szCs w:val="28"/>
          <w:vertAlign w:val="superscript"/>
        </w:rPr>
        <w:t xml:space="preserve"> </w:t>
      </w:r>
      <w:r w:rsidRPr="008823A3">
        <w:rPr>
          <w:rFonts w:ascii="Times New Roman" w:hAnsi="Times New Roman"/>
          <w:bCs/>
          <w:sz w:val="28"/>
          <w:szCs w:val="28"/>
        </w:rPr>
        <w:t>такого змісту:</w:t>
      </w:r>
    </w:p>
    <w:p w:rsidR="008823A3" w:rsidRPr="008823A3" w:rsidRDefault="008823A3" w:rsidP="0014380F">
      <w:pPr>
        <w:spacing w:before="120" w:after="120" w:line="240" w:lineRule="auto"/>
        <w:ind w:firstLine="709"/>
        <w:jc w:val="both"/>
        <w:rPr>
          <w:rFonts w:ascii="Times New Roman" w:hAnsi="Times New Roman"/>
          <w:bCs/>
          <w:sz w:val="28"/>
          <w:szCs w:val="28"/>
        </w:rPr>
      </w:pPr>
      <w:r>
        <w:rPr>
          <w:rFonts w:ascii="Times New Roman" w:hAnsi="Times New Roman"/>
          <w:bCs/>
          <w:sz w:val="28"/>
          <w:szCs w:val="28"/>
        </w:rPr>
        <w:t>«</w:t>
      </w:r>
      <w:r w:rsidRPr="008823A3">
        <w:rPr>
          <w:rFonts w:ascii="Times New Roman" w:hAnsi="Times New Roman"/>
          <w:bCs/>
          <w:sz w:val="28"/>
          <w:szCs w:val="28"/>
        </w:rPr>
        <w:t>9</w:t>
      </w:r>
      <w:r w:rsidRPr="008823A3">
        <w:rPr>
          <w:rFonts w:ascii="Times New Roman" w:hAnsi="Times New Roman"/>
          <w:bCs/>
          <w:sz w:val="28"/>
          <w:szCs w:val="28"/>
          <w:vertAlign w:val="superscript"/>
        </w:rPr>
        <w:t>6</w:t>
      </w:r>
      <w:r w:rsidRPr="008823A3">
        <w:rPr>
          <w:rFonts w:ascii="Times New Roman" w:hAnsi="Times New Roman"/>
          <w:bCs/>
          <w:sz w:val="28"/>
          <w:szCs w:val="28"/>
        </w:rPr>
        <w:t xml:space="preserve">. Тимчасово, для здійснення заходів щодо запобігання виникнення і поширення </w:t>
      </w:r>
      <w:proofErr w:type="spellStart"/>
      <w:r w:rsidRPr="008823A3">
        <w:rPr>
          <w:rFonts w:ascii="Times New Roman" w:hAnsi="Times New Roman"/>
          <w:bCs/>
          <w:sz w:val="28"/>
          <w:szCs w:val="28"/>
        </w:rPr>
        <w:t>коронавірусної</w:t>
      </w:r>
      <w:proofErr w:type="spellEnd"/>
      <w:r w:rsidRPr="008823A3">
        <w:rPr>
          <w:rFonts w:ascii="Times New Roman" w:hAnsi="Times New Roman"/>
          <w:bCs/>
          <w:sz w:val="28"/>
          <w:szCs w:val="28"/>
        </w:rPr>
        <w:t xml:space="preserve"> хвороби (COVID-19):</w:t>
      </w:r>
    </w:p>
    <w:p w:rsidR="008823A3" w:rsidRPr="008823A3" w:rsidRDefault="008823A3" w:rsidP="0014380F">
      <w:pPr>
        <w:spacing w:before="120" w:after="120" w:line="240" w:lineRule="auto"/>
        <w:ind w:firstLine="709"/>
        <w:jc w:val="both"/>
        <w:rPr>
          <w:rFonts w:ascii="Times New Roman" w:hAnsi="Times New Roman"/>
          <w:bCs/>
          <w:sz w:val="28"/>
          <w:szCs w:val="28"/>
        </w:rPr>
      </w:pPr>
      <w:r w:rsidRPr="008823A3">
        <w:rPr>
          <w:rFonts w:ascii="Times New Roman" w:hAnsi="Times New Roman"/>
          <w:bCs/>
          <w:sz w:val="28"/>
          <w:szCs w:val="28"/>
        </w:rPr>
        <w:t xml:space="preserve">звільняються від сплати ввізного мита лікарські засоби, медичні вироби та/або медичне обладнання, необхідні для виконання заходів, спрямованих на запобігання виникнення та поширення, локалізацію та ліквідацію спалахів, епідемій та пандемій </w:t>
      </w:r>
      <w:proofErr w:type="spellStart"/>
      <w:r w:rsidRPr="008823A3">
        <w:rPr>
          <w:rFonts w:ascii="Times New Roman" w:hAnsi="Times New Roman"/>
          <w:bCs/>
          <w:sz w:val="28"/>
          <w:szCs w:val="28"/>
        </w:rPr>
        <w:t>коронавірусної</w:t>
      </w:r>
      <w:proofErr w:type="spellEnd"/>
      <w:r w:rsidRPr="008823A3">
        <w:rPr>
          <w:rFonts w:ascii="Times New Roman" w:hAnsi="Times New Roman"/>
          <w:bCs/>
          <w:sz w:val="28"/>
          <w:szCs w:val="28"/>
        </w:rPr>
        <w:t xml:space="preserve"> хвороби (COVID-19), перелік яких визначено Кабінетом Міністрів України; </w:t>
      </w:r>
    </w:p>
    <w:p w:rsidR="008823A3" w:rsidRPr="008823A3" w:rsidRDefault="008823A3" w:rsidP="0014380F">
      <w:pPr>
        <w:spacing w:before="120" w:after="120" w:line="240" w:lineRule="auto"/>
        <w:ind w:firstLine="709"/>
        <w:jc w:val="both"/>
        <w:rPr>
          <w:rFonts w:ascii="Times New Roman" w:hAnsi="Times New Roman"/>
          <w:bCs/>
          <w:sz w:val="28"/>
          <w:szCs w:val="28"/>
        </w:rPr>
      </w:pPr>
      <w:r w:rsidRPr="008823A3">
        <w:rPr>
          <w:rFonts w:ascii="Times New Roman" w:hAnsi="Times New Roman"/>
          <w:bCs/>
          <w:sz w:val="28"/>
          <w:szCs w:val="28"/>
        </w:rPr>
        <w:t>митне оформлення товарів, зазначених в абзаці другому цього пункту, здійснюється першочергово;</w:t>
      </w:r>
    </w:p>
    <w:p w:rsidR="008823A3" w:rsidRPr="008823A3" w:rsidRDefault="008823A3" w:rsidP="0014380F">
      <w:pPr>
        <w:spacing w:before="120" w:after="120" w:line="240" w:lineRule="auto"/>
        <w:ind w:firstLine="709"/>
        <w:jc w:val="both"/>
        <w:rPr>
          <w:rFonts w:ascii="Times New Roman" w:hAnsi="Times New Roman"/>
          <w:bCs/>
          <w:sz w:val="28"/>
          <w:szCs w:val="28"/>
        </w:rPr>
      </w:pPr>
      <w:r w:rsidRPr="008823A3">
        <w:rPr>
          <w:rFonts w:ascii="Times New Roman" w:hAnsi="Times New Roman"/>
          <w:bCs/>
          <w:sz w:val="28"/>
          <w:szCs w:val="28"/>
        </w:rPr>
        <w:t>на товари, зазначені в абзаці другому цього пункту, допускається подання попередньої або тимчасової декларації за правилами, встановленими цим Кодексом;</w:t>
      </w:r>
    </w:p>
    <w:p w:rsidR="008823A3" w:rsidRDefault="008823A3" w:rsidP="0014380F">
      <w:pPr>
        <w:spacing w:before="120" w:after="120" w:line="240" w:lineRule="auto"/>
        <w:ind w:firstLine="709"/>
        <w:jc w:val="both"/>
        <w:rPr>
          <w:rFonts w:ascii="Times New Roman" w:hAnsi="Times New Roman"/>
          <w:bCs/>
          <w:sz w:val="28"/>
          <w:szCs w:val="28"/>
        </w:rPr>
      </w:pPr>
      <w:r w:rsidRPr="008823A3">
        <w:rPr>
          <w:rFonts w:ascii="Times New Roman" w:hAnsi="Times New Roman"/>
          <w:bCs/>
          <w:sz w:val="28"/>
          <w:szCs w:val="28"/>
        </w:rPr>
        <w:t>плата за виконання митних формальностей поза місцем розташування митних органів або поза робочим часом, установленим для них, щодо товарів, зазначених в абзаці другому цього пункту, не справляється</w:t>
      </w:r>
      <w:r>
        <w:rPr>
          <w:rFonts w:ascii="Times New Roman" w:hAnsi="Times New Roman"/>
          <w:bCs/>
          <w:sz w:val="28"/>
          <w:szCs w:val="28"/>
        </w:rPr>
        <w:t>»</w:t>
      </w:r>
      <w:r w:rsidRPr="008823A3">
        <w:rPr>
          <w:rFonts w:ascii="Times New Roman" w:hAnsi="Times New Roman"/>
          <w:bCs/>
          <w:sz w:val="28"/>
          <w:szCs w:val="28"/>
        </w:rPr>
        <w:t>.</w:t>
      </w:r>
    </w:p>
    <w:p w:rsidR="008823A3" w:rsidRDefault="008823A3" w:rsidP="0014380F">
      <w:pPr>
        <w:spacing w:before="120" w:after="120" w:line="240" w:lineRule="auto"/>
        <w:ind w:firstLine="709"/>
        <w:jc w:val="both"/>
        <w:rPr>
          <w:rFonts w:ascii="Times New Roman" w:hAnsi="Times New Roman"/>
          <w:bCs/>
          <w:sz w:val="28"/>
          <w:szCs w:val="28"/>
        </w:rPr>
      </w:pPr>
      <w:r>
        <w:rPr>
          <w:rFonts w:ascii="Times New Roman" w:hAnsi="Times New Roman"/>
          <w:bCs/>
          <w:sz w:val="28"/>
          <w:szCs w:val="28"/>
        </w:rPr>
        <w:t xml:space="preserve">5. </w:t>
      </w:r>
      <w:r w:rsidR="002676F3">
        <w:rPr>
          <w:rFonts w:ascii="Times New Roman" w:hAnsi="Times New Roman"/>
          <w:bCs/>
          <w:sz w:val="28"/>
          <w:szCs w:val="28"/>
        </w:rPr>
        <w:t xml:space="preserve">У </w:t>
      </w:r>
      <w:r w:rsidR="00B702F3">
        <w:rPr>
          <w:rFonts w:ascii="Times New Roman" w:hAnsi="Times New Roman"/>
          <w:bCs/>
          <w:sz w:val="28"/>
          <w:szCs w:val="28"/>
        </w:rPr>
        <w:t xml:space="preserve">частині другій </w:t>
      </w:r>
      <w:r w:rsidR="002676F3">
        <w:rPr>
          <w:rFonts w:ascii="Times New Roman" w:hAnsi="Times New Roman"/>
          <w:bCs/>
          <w:sz w:val="28"/>
          <w:szCs w:val="28"/>
        </w:rPr>
        <w:t>с</w:t>
      </w:r>
      <w:r w:rsidR="002676F3" w:rsidRPr="002676F3">
        <w:rPr>
          <w:rFonts w:ascii="Times New Roman" w:hAnsi="Times New Roman"/>
          <w:bCs/>
          <w:sz w:val="28"/>
          <w:szCs w:val="28"/>
        </w:rPr>
        <w:t>татт</w:t>
      </w:r>
      <w:r w:rsidR="002676F3">
        <w:rPr>
          <w:rFonts w:ascii="Times New Roman" w:hAnsi="Times New Roman"/>
          <w:bCs/>
          <w:sz w:val="28"/>
          <w:szCs w:val="28"/>
        </w:rPr>
        <w:t>і</w:t>
      </w:r>
      <w:r w:rsidR="002676F3" w:rsidRPr="002676F3">
        <w:rPr>
          <w:rFonts w:ascii="Times New Roman" w:hAnsi="Times New Roman"/>
          <w:bCs/>
          <w:sz w:val="28"/>
          <w:szCs w:val="28"/>
        </w:rPr>
        <w:t xml:space="preserve"> 14-1 Закон</w:t>
      </w:r>
      <w:r w:rsidR="002676F3">
        <w:rPr>
          <w:rFonts w:ascii="Times New Roman" w:hAnsi="Times New Roman"/>
          <w:bCs/>
          <w:sz w:val="28"/>
          <w:szCs w:val="28"/>
        </w:rPr>
        <w:t>у</w:t>
      </w:r>
      <w:r w:rsidR="002676F3" w:rsidRPr="002676F3">
        <w:rPr>
          <w:rFonts w:ascii="Times New Roman" w:hAnsi="Times New Roman"/>
          <w:bCs/>
          <w:sz w:val="28"/>
          <w:szCs w:val="28"/>
        </w:rPr>
        <w:t xml:space="preserve"> України «Про торгово-промислові палати в Україні»</w:t>
      </w:r>
      <w:r w:rsidR="002676F3">
        <w:rPr>
          <w:rFonts w:ascii="Times New Roman" w:hAnsi="Times New Roman"/>
          <w:bCs/>
          <w:sz w:val="28"/>
          <w:szCs w:val="28"/>
        </w:rPr>
        <w:t xml:space="preserve"> </w:t>
      </w:r>
      <w:r w:rsidR="002676F3" w:rsidRPr="002676F3">
        <w:rPr>
          <w:rFonts w:ascii="Times New Roman" w:hAnsi="Times New Roman"/>
          <w:bCs/>
          <w:sz w:val="28"/>
          <w:szCs w:val="28"/>
        </w:rPr>
        <w:t>(Відомості Верховної Ради України (ВВР), 1998, № 13, ст.52)</w:t>
      </w:r>
      <w:r w:rsidR="002676F3">
        <w:rPr>
          <w:rFonts w:ascii="Times New Roman" w:hAnsi="Times New Roman"/>
          <w:bCs/>
          <w:sz w:val="28"/>
          <w:szCs w:val="28"/>
        </w:rPr>
        <w:t xml:space="preserve"> після слів «</w:t>
      </w:r>
      <w:r w:rsidR="002676F3" w:rsidRPr="002676F3">
        <w:rPr>
          <w:rFonts w:ascii="Times New Roman" w:hAnsi="Times New Roman"/>
          <w:bCs/>
          <w:sz w:val="28"/>
          <w:szCs w:val="28"/>
        </w:rPr>
        <w:t>введення комендантської години</w:t>
      </w:r>
      <w:r w:rsidR="002676F3">
        <w:rPr>
          <w:rFonts w:ascii="Times New Roman" w:hAnsi="Times New Roman"/>
          <w:bCs/>
          <w:sz w:val="28"/>
          <w:szCs w:val="28"/>
        </w:rPr>
        <w:t>,» доповнити словами «</w:t>
      </w:r>
      <w:r w:rsidR="002676F3" w:rsidRPr="002676F3">
        <w:rPr>
          <w:rFonts w:ascii="Times New Roman" w:hAnsi="Times New Roman"/>
          <w:bCs/>
          <w:sz w:val="28"/>
          <w:szCs w:val="28"/>
        </w:rPr>
        <w:t>карантину, встановленого Кабінетом Міністрів України,</w:t>
      </w:r>
      <w:r w:rsidR="002676F3">
        <w:rPr>
          <w:rFonts w:ascii="Times New Roman" w:hAnsi="Times New Roman"/>
          <w:bCs/>
          <w:sz w:val="28"/>
          <w:szCs w:val="28"/>
        </w:rPr>
        <w:t xml:space="preserve">». </w:t>
      </w:r>
    </w:p>
    <w:p w:rsidR="002676F3" w:rsidRDefault="002676F3" w:rsidP="0014380F">
      <w:pPr>
        <w:spacing w:before="120" w:after="120" w:line="240" w:lineRule="auto"/>
        <w:ind w:firstLine="709"/>
        <w:jc w:val="both"/>
        <w:rPr>
          <w:rFonts w:ascii="Times New Roman" w:hAnsi="Times New Roman"/>
          <w:sz w:val="28"/>
          <w:szCs w:val="28"/>
        </w:rPr>
      </w:pPr>
      <w:r w:rsidRPr="002676F3">
        <w:rPr>
          <w:rFonts w:ascii="Times New Roman" w:hAnsi="Times New Roman"/>
          <w:sz w:val="28"/>
          <w:szCs w:val="28"/>
        </w:rPr>
        <w:t xml:space="preserve">6. Доповнити розділ IX </w:t>
      </w:r>
      <w:r w:rsidR="005F7BFD">
        <w:rPr>
          <w:rFonts w:ascii="Times New Roman" w:hAnsi="Times New Roman"/>
          <w:sz w:val="28"/>
          <w:szCs w:val="28"/>
        </w:rPr>
        <w:t>«</w:t>
      </w:r>
      <w:r w:rsidRPr="002676F3">
        <w:rPr>
          <w:rFonts w:ascii="Times New Roman" w:hAnsi="Times New Roman"/>
          <w:sz w:val="28"/>
          <w:szCs w:val="28"/>
        </w:rPr>
        <w:t>Прикінцеві та перехідні положення</w:t>
      </w:r>
      <w:r w:rsidR="005F7BFD">
        <w:rPr>
          <w:rFonts w:ascii="Times New Roman" w:hAnsi="Times New Roman"/>
          <w:sz w:val="28"/>
          <w:szCs w:val="28"/>
        </w:rPr>
        <w:t>»</w:t>
      </w:r>
      <w:r w:rsidRPr="002676F3">
        <w:rPr>
          <w:rFonts w:ascii="Times New Roman" w:hAnsi="Times New Roman"/>
          <w:sz w:val="28"/>
          <w:szCs w:val="28"/>
        </w:rPr>
        <w:t xml:space="preserve"> Закону України </w:t>
      </w:r>
      <w:r w:rsidR="005F7BFD">
        <w:rPr>
          <w:rFonts w:ascii="Times New Roman" w:hAnsi="Times New Roman"/>
          <w:sz w:val="28"/>
          <w:szCs w:val="28"/>
        </w:rPr>
        <w:t>«</w:t>
      </w:r>
      <w:r w:rsidRPr="002676F3">
        <w:rPr>
          <w:rFonts w:ascii="Times New Roman" w:hAnsi="Times New Roman"/>
          <w:sz w:val="28"/>
          <w:szCs w:val="28"/>
        </w:rPr>
        <w:t>Про публічні закупівлі</w:t>
      </w:r>
      <w:r w:rsidR="005F7BFD">
        <w:rPr>
          <w:rFonts w:ascii="Times New Roman" w:hAnsi="Times New Roman"/>
          <w:sz w:val="28"/>
          <w:szCs w:val="28"/>
        </w:rPr>
        <w:t>»</w:t>
      </w:r>
      <w:r w:rsidRPr="002676F3">
        <w:rPr>
          <w:rFonts w:ascii="Times New Roman" w:hAnsi="Times New Roman"/>
          <w:sz w:val="28"/>
          <w:szCs w:val="28"/>
        </w:rPr>
        <w:t xml:space="preserve"> (Відомості Верховної Ради України, 2016 р.,    № 9, ст. 89 із наступними змінами) пунктом 2</w:t>
      </w:r>
      <w:r w:rsidRPr="002676F3">
        <w:rPr>
          <w:rFonts w:ascii="Times New Roman" w:hAnsi="Times New Roman"/>
          <w:sz w:val="28"/>
          <w:szCs w:val="28"/>
          <w:vertAlign w:val="superscript"/>
        </w:rPr>
        <w:t>1</w:t>
      </w:r>
      <w:r w:rsidRPr="002676F3">
        <w:rPr>
          <w:rFonts w:ascii="Times New Roman" w:hAnsi="Times New Roman"/>
          <w:sz w:val="28"/>
          <w:szCs w:val="28"/>
        </w:rPr>
        <w:t xml:space="preserve"> такого змісту:</w:t>
      </w:r>
    </w:p>
    <w:p w:rsidR="00C33C49" w:rsidRDefault="002676F3" w:rsidP="00C33C49">
      <w:pPr>
        <w:spacing w:line="240" w:lineRule="auto"/>
        <w:ind w:firstLine="708"/>
        <w:jc w:val="both"/>
        <w:rPr>
          <w:rFonts w:ascii="Times New Roman" w:hAnsi="Times New Roman"/>
          <w:sz w:val="28"/>
          <w:szCs w:val="28"/>
        </w:rPr>
      </w:pPr>
      <w:r>
        <w:rPr>
          <w:rFonts w:ascii="Times New Roman" w:hAnsi="Times New Roman"/>
          <w:sz w:val="28"/>
          <w:szCs w:val="28"/>
        </w:rPr>
        <w:t>«</w:t>
      </w:r>
      <w:r w:rsidRPr="002676F3">
        <w:rPr>
          <w:rFonts w:ascii="Times New Roman" w:hAnsi="Times New Roman"/>
          <w:sz w:val="28"/>
          <w:szCs w:val="28"/>
        </w:rPr>
        <w:t>2</w:t>
      </w:r>
      <w:r w:rsidRPr="002676F3">
        <w:rPr>
          <w:rFonts w:ascii="Times New Roman" w:hAnsi="Times New Roman"/>
          <w:sz w:val="28"/>
          <w:szCs w:val="28"/>
          <w:vertAlign w:val="superscript"/>
        </w:rPr>
        <w:t>1</w:t>
      </w:r>
      <w:r w:rsidR="00C33C49">
        <w:rPr>
          <w:rFonts w:ascii="Times New Roman" w:hAnsi="Times New Roman"/>
          <w:sz w:val="28"/>
          <w:szCs w:val="28"/>
        </w:rPr>
        <w:t xml:space="preserve">.Установити, що дія цього Закону не поширюється на випадки, якщо предметом закупівлі є </w:t>
      </w:r>
      <w:r w:rsidR="00C33C49" w:rsidRPr="008B6980">
        <w:rPr>
          <w:rFonts w:ascii="Times New Roman" w:hAnsi="Times New Roman"/>
          <w:sz w:val="28"/>
          <w:szCs w:val="28"/>
        </w:rPr>
        <w:t>товар</w:t>
      </w:r>
      <w:r w:rsidR="00C33C49">
        <w:rPr>
          <w:rFonts w:ascii="Times New Roman" w:hAnsi="Times New Roman"/>
          <w:sz w:val="28"/>
          <w:szCs w:val="28"/>
        </w:rPr>
        <w:t>и</w:t>
      </w:r>
      <w:r w:rsidR="00C33C49" w:rsidRPr="008B6980">
        <w:rPr>
          <w:rFonts w:ascii="Times New Roman" w:hAnsi="Times New Roman"/>
          <w:sz w:val="28"/>
          <w:szCs w:val="28"/>
        </w:rPr>
        <w:t>, роб</w:t>
      </w:r>
      <w:r w:rsidR="00C33C49">
        <w:rPr>
          <w:rFonts w:ascii="Times New Roman" w:hAnsi="Times New Roman"/>
          <w:sz w:val="28"/>
          <w:szCs w:val="28"/>
        </w:rPr>
        <w:t>оти</w:t>
      </w:r>
      <w:r w:rsidR="00C33C49" w:rsidRPr="008B6980">
        <w:rPr>
          <w:rFonts w:ascii="Times New Roman" w:hAnsi="Times New Roman"/>
          <w:sz w:val="28"/>
          <w:szCs w:val="28"/>
        </w:rPr>
        <w:t xml:space="preserve"> чи послуг</w:t>
      </w:r>
      <w:r w:rsidR="00C33C49">
        <w:rPr>
          <w:rFonts w:ascii="Times New Roman" w:hAnsi="Times New Roman"/>
          <w:sz w:val="28"/>
          <w:szCs w:val="28"/>
        </w:rPr>
        <w:t>и,</w:t>
      </w:r>
      <w:r w:rsidR="00C33C49" w:rsidRPr="008B6980">
        <w:rPr>
          <w:rFonts w:ascii="Times New Roman" w:hAnsi="Times New Roman"/>
          <w:sz w:val="28"/>
          <w:szCs w:val="28"/>
        </w:rPr>
        <w:t xml:space="preserve"> необхідн</w:t>
      </w:r>
      <w:r w:rsidR="00C33C49">
        <w:rPr>
          <w:rFonts w:ascii="Times New Roman" w:hAnsi="Times New Roman"/>
          <w:sz w:val="28"/>
          <w:szCs w:val="28"/>
        </w:rPr>
        <w:t>і</w:t>
      </w:r>
      <w:r w:rsidR="00C33C49" w:rsidRPr="008B6980">
        <w:rPr>
          <w:rFonts w:ascii="Times New Roman" w:hAnsi="Times New Roman"/>
          <w:sz w:val="28"/>
          <w:szCs w:val="28"/>
        </w:rPr>
        <w:t xml:space="preserve"> для виконання заходів, спрямованих на запо</w:t>
      </w:r>
      <w:r w:rsidR="00C33C49">
        <w:rPr>
          <w:rFonts w:ascii="Times New Roman" w:hAnsi="Times New Roman"/>
          <w:sz w:val="28"/>
          <w:szCs w:val="28"/>
        </w:rPr>
        <w:t xml:space="preserve">бігання виникнення та поширення, локалізацію та ліквідацію спалахів, епідемій та пандемій </w:t>
      </w:r>
      <w:proofErr w:type="spellStart"/>
      <w:r w:rsidR="00C33C49" w:rsidRPr="008B6980">
        <w:rPr>
          <w:rFonts w:ascii="Times New Roman" w:hAnsi="Times New Roman"/>
          <w:sz w:val="28"/>
          <w:szCs w:val="28"/>
        </w:rPr>
        <w:t>коронавірус</w:t>
      </w:r>
      <w:r w:rsidR="00C33C49">
        <w:rPr>
          <w:rFonts w:ascii="Times New Roman" w:hAnsi="Times New Roman"/>
          <w:sz w:val="28"/>
          <w:szCs w:val="28"/>
        </w:rPr>
        <w:t>ної</w:t>
      </w:r>
      <w:proofErr w:type="spellEnd"/>
      <w:r w:rsidR="00C33C49">
        <w:rPr>
          <w:rFonts w:ascii="Times New Roman" w:hAnsi="Times New Roman"/>
          <w:sz w:val="28"/>
          <w:szCs w:val="28"/>
        </w:rPr>
        <w:t xml:space="preserve"> хвороби (</w:t>
      </w:r>
      <w:r w:rsidR="00C33C49">
        <w:rPr>
          <w:rFonts w:ascii="Times New Roman" w:hAnsi="Times New Roman"/>
          <w:sz w:val="28"/>
          <w:szCs w:val="28"/>
          <w:lang w:val="en-US"/>
        </w:rPr>
        <w:t>COVID</w:t>
      </w:r>
      <w:r w:rsidR="00C33C49" w:rsidRPr="00FC633F">
        <w:rPr>
          <w:rFonts w:ascii="Times New Roman" w:hAnsi="Times New Roman"/>
          <w:sz w:val="28"/>
          <w:szCs w:val="28"/>
        </w:rPr>
        <w:t xml:space="preserve"> – 19)</w:t>
      </w:r>
      <w:r w:rsidR="00C33C49">
        <w:rPr>
          <w:rFonts w:ascii="Times New Roman" w:hAnsi="Times New Roman"/>
          <w:sz w:val="28"/>
          <w:szCs w:val="28"/>
        </w:rPr>
        <w:t xml:space="preserve">. Перелік таких </w:t>
      </w:r>
      <w:r w:rsidR="00C33C49" w:rsidRPr="008B6980">
        <w:rPr>
          <w:rFonts w:ascii="Times New Roman" w:hAnsi="Times New Roman"/>
          <w:sz w:val="28"/>
          <w:szCs w:val="28"/>
        </w:rPr>
        <w:t>товар</w:t>
      </w:r>
      <w:r w:rsidR="00C33C49">
        <w:rPr>
          <w:rFonts w:ascii="Times New Roman" w:hAnsi="Times New Roman"/>
          <w:sz w:val="28"/>
          <w:szCs w:val="28"/>
        </w:rPr>
        <w:t>ів</w:t>
      </w:r>
      <w:r w:rsidR="00C33C49" w:rsidRPr="008B6980">
        <w:rPr>
          <w:rFonts w:ascii="Times New Roman" w:hAnsi="Times New Roman"/>
          <w:sz w:val="28"/>
          <w:szCs w:val="28"/>
        </w:rPr>
        <w:t>, роб</w:t>
      </w:r>
      <w:r w:rsidR="00C33C49">
        <w:rPr>
          <w:rFonts w:ascii="Times New Roman" w:hAnsi="Times New Roman"/>
          <w:sz w:val="28"/>
          <w:szCs w:val="28"/>
        </w:rPr>
        <w:t>іт</w:t>
      </w:r>
      <w:r w:rsidR="00C33C49" w:rsidRPr="008B6980">
        <w:rPr>
          <w:rFonts w:ascii="Times New Roman" w:hAnsi="Times New Roman"/>
          <w:sz w:val="28"/>
          <w:szCs w:val="28"/>
        </w:rPr>
        <w:t xml:space="preserve"> чи послуг</w:t>
      </w:r>
      <w:r w:rsidR="00C33C49">
        <w:rPr>
          <w:rFonts w:ascii="Times New Roman" w:hAnsi="Times New Roman"/>
          <w:sz w:val="28"/>
          <w:szCs w:val="28"/>
        </w:rPr>
        <w:t xml:space="preserve"> та порядок їх закупівлі </w:t>
      </w:r>
      <w:r w:rsidR="00C33C49" w:rsidRPr="008B6980">
        <w:rPr>
          <w:rFonts w:ascii="Times New Roman" w:hAnsi="Times New Roman"/>
          <w:sz w:val="28"/>
          <w:szCs w:val="28"/>
        </w:rPr>
        <w:t>затверджу</w:t>
      </w:r>
      <w:r w:rsidR="00C33C49">
        <w:rPr>
          <w:rFonts w:ascii="Times New Roman" w:hAnsi="Times New Roman"/>
          <w:sz w:val="28"/>
          <w:szCs w:val="28"/>
        </w:rPr>
        <w:t>ю</w:t>
      </w:r>
      <w:r w:rsidR="00C33C49" w:rsidRPr="008B6980">
        <w:rPr>
          <w:rFonts w:ascii="Times New Roman" w:hAnsi="Times New Roman"/>
          <w:sz w:val="28"/>
          <w:szCs w:val="28"/>
        </w:rPr>
        <w:t>ться Кабінетом Міністрів України</w:t>
      </w:r>
      <w:r w:rsidR="00C33C49">
        <w:rPr>
          <w:rFonts w:ascii="Times New Roman" w:hAnsi="Times New Roman"/>
          <w:sz w:val="28"/>
          <w:szCs w:val="28"/>
        </w:rPr>
        <w:t>.</w:t>
      </w:r>
    </w:p>
    <w:p w:rsidR="00E70E33" w:rsidRPr="00E70E33" w:rsidRDefault="00E70E33" w:rsidP="00E70E33">
      <w:pPr>
        <w:spacing w:before="120" w:after="120" w:line="240" w:lineRule="auto"/>
        <w:ind w:firstLine="709"/>
        <w:jc w:val="both"/>
        <w:rPr>
          <w:rFonts w:ascii="Times New Roman" w:hAnsi="Times New Roman"/>
          <w:sz w:val="28"/>
          <w:szCs w:val="28"/>
        </w:rPr>
      </w:pPr>
      <w:r w:rsidRPr="00717A17">
        <w:rPr>
          <w:rFonts w:ascii="Times New Roman" w:hAnsi="Times New Roman"/>
          <w:sz w:val="28"/>
          <w:szCs w:val="28"/>
        </w:rPr>
        <w:t>За результатами такої закупівлі в електронній системі закупівлі замовник оприлюднює звіт про укладені договори, договір про закупівлю та всі додатки до нього, звіт про виконання договору відповідно до статті 10 Закону.</w:t>
      </w:r>
    </w:p>
    <w:p w:rsidR="008823A3" w:rsidRPr="0014380F" w:rsidRDefault="00C33C49" w:rsidP="00C33C49">
      <w:pPr>
        <w:spacing w:before="120" w:after="120" w:line="240" w:lineRule="auto"/>
        <w:ind w:firstLine="709"/>
        <w:jc w:val="both"/>
        <w:rPr>
          <w:rFonts w:ascii="Times New Roman" w:hAnsi="Times New Roman"/>
          <w:sz w:val="28"/>
          <w:szCs w:val="28"/>
        </w:rPr>
      </w:pPr>
      <w:r>
        <w:rPr>
          <w:rFonts w:ascii="Times New Roman" w:hAnsi="Times New Roman"/>
          <w:sz w:val="28"/>
          <w:szCs w:val="28"/>
        </w:rPr>
        <w:lastRenderedPageBreak/>
        <w:t>У разі недотримання вимог щодо публікації такого звіту винні особи притягаються до відповідальності відповідно до закону</w:t>
      </w:r>
      <w:r w:rsidR="002676F3" w:rsidRPr="0014380F">
        <w:rPr>
          <w:rFonts w:ascii="Times New Roman" w:hAnsi="Times New Roman"/>
          <w:sz w:val="28"/>
          <w:szCs w:val="28"/>
        </w:rPr>
        <w:t>».</w:t>
      </w:r>
    </w:p>
    <w:p w:rsidR="00E70E33" w:rsidRDefault="00B55CF2"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7. </w:t>
      </w:r>
      <w:r w:rsidR="008462F7">
        <w:rPr>
          <w:rFonts w:ascii="Times New Roman" w:hAnsi="Times New Roman"/>
          <w:sz w:val="28"/>
          <w:szCs w:val="28"/>
        </w:rPr>
        <w:t>Р</w:t>
      </w:r>
      <w:r w:rsidRPr="00B55CF2">
        <w:rPr>
          <w:rFonts w:ascii="Times New Roman" w:hAnsi="Times New Roman"/>
          <w:sz w:val="28"/>
          <w:szCs w:val="28"/>
        </w:rPr>
        <w:t xml:space="preserve">озділ X </w:t>
      </w:r>
      <w:r w:rsidR="005F7BFD">
        <w:rPr>
          <w:rFonts w:ascii="Times New Roman" w:hAnsi="Times New Roman"/>
          <w:sz w:val="28"/>
          <w:szCs w:val="28"/>
        </w:rPr>
        <w:t>«</w:t>
      </w:r>
      <w:r w:rsidRPr="00B55CF2">
        <w:rPr>
          <w:rFonts w:ascii="Times New Roman" w:hAnsi="Times New Roman"/>
          <w:sz w:val="28"/>
          <w:szCs w:val="28"/>
        </w:rPr>
        <w:t>Прикінцеві та перехідні положення</w:t>
      </w:r>
      <w:r w:rsidR="005F7BFD">
        <w:rPr>
          <w:rFonts w:ascii="Times New Roman" w:hAnsi="Times New Roman"/>
          <w:sz w:val="28"/>
          <w:szCs w:val="28"/>
        </w:rPr>
        <w:t>»</w:t>
      </w:r>
      <w:r w:rsidRPr="00B55CF2">
        <w:rPr>
          <w:rFonts w:ascii="Times New Roman" w:hAnsi="Times New Roman"/>
          <w:sz w:val="28"/>
          <w:szCs w:val="28"/>
        </w:rPr>
        <w:t xml:space="preserve"> Закону України </w:t>
      </w:r>
      <w:r w:rsidR="005F7BFD">
        <w:rPr>
          <w:rFonts w:ascii="Times New Roman" w:hAnsi="Times New Roman"/>
          <w:sz w:val="28"/>
          <w:szCs w:val="28"/>
        </w:rPr>
        <w:t>«</w:t>
      </w:r>
      <w:r w:rsidRPr="00B55CF2">
        <w:rPr>
          <w:rFonts w:ascii="Times New Roman" w:hAnsi="Times New Roman"/>
          <w:sz w:val="28"/>
          <w:szCs w:val="28"/>
        </w:rPr>
        <w:t>Про публічні закупівлі</w:t>
      </w:r>
      <w:r w:rsidR="005F7BFD">
        <w:rPr>
          <w:rFonts w:ascii="Times New Roman" w:hAnsi="Times New Roman"/>
          <w:sz w:val="28"/>
          <w:szCs w:val="28"/>
        </w:rPr>
        <w:t>»</w:t>
      </w:r>
      <w:r w:rsidRPr="00B55CF2">
        <w:rPr>
          <w:rFonts w:ascii="Times New Roman" w:hAnsi="Times New Roman"/>
          <w:sz w:val="28"/>
          <w:szCs w:val="28"/>
        </w:rPr>
        <w:t xml:space="preserve"> (Відомості Верховної Ради України, 2019 р.,     № 45, ст. 289)</w:t>
      </w:r>
      <w:r w:rsidR="00E70E33">
        <w:rPr>
          <w:rFonts w:ascii="Times New Roman" w:hAnsi="Times New Roman"/>
          <w:sz w:val="28"/>
          <w:szCs w:val="28"/>
        </w:rPr>
        <w:t>:</w:t>
      </w:r>
    </w:p>
    <w:p w:rsidR="00B55CF2" w:rsidRDefault="00E70E33"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1)</w:t>
      </w:r>
      <w:r w:rsidR="00B55CF2" w:rsidRPr="00B55CF2">
        <w:rPr>
          <w:rFonts w:ascii="Times New Roman" w:hAnsi="Times New Roman"/>
          <w:sz w:val="28"/>
          <w:szCs w:val="28"/>
        </w:rPr>
        <w:t xml:space="preserve"> </w:t>
      </w:r>
      <w:r w:rsidR="008462F7">
        <w:rPr>
          <w:rFonts w:ascii="Times New Roman" w:hAnsi="Times New Roman"/>
          <w:sz w:val="28"/>
          <w:szCs w:val="28"/>
        </w:rPr>
        <w:t>д</w:t>
      </w:r>
      <w:r w:rsidR="008462F7" w:rsidRPr="00B55CF2">
        <w:rPr>
          <w:rFonts w:ascii="Times New Roman" w:hAnsi="Times New Roman"/>
          <w:sz w:val="28"/>
          <w:szCs w:val="28"/>
        </w:rPr>
        <w:t xml:space="preserve">оповнити </w:t>
      </w:r>
      <w:r w:rsidR="00B55CF2" w:rsidRPr="00B55CF2">
        <w:rPr>
          <w:rFonts w:ascii="Times New Roman" w:hAnsi="Times New Roman"/>
          <w:sz w:val="28"/>
          <w:szCs w:val="28"/>
        </w:rPr>
        <w:t>пунктом 3</w:t>
      </w:r>
      <w:r w:rsidR="00B55CF2" w:rsidRPr="00B55CF2">
        <w:rPr>
          <w:rFonts w:ascii="Times New Roman" w:hAnsi="Times New Roman"/>
          <w:sz w:val="28"/>
          <w:szCs w:val="28"/>
          <w:vertAlign w:val="superscript"/>
        </w:rPr>
        <w:t>1</w:t>
      </w:r>
      <w:r w:rsidR="00B55CF2" w:rsidRPr="00B55CF2">
        <w:rPr>
          <w:rFonts w:ascii="Times New Roman" w:hAnsi="Times New Roman"/>
          <w:sz w:val="28"/>
          <w:szCs w:val="28"/>
        </w:rPr>
        <w:t xml:space="preserve"> такого змісту:</w:t>
      </w:r>
      <w:r w:rsidR="00B55CF2">
        <w:rPr>
          <w:rFonts w:ascii="Times New Roman" w:hAnsi="Times New Roman"/>
          <w:sz w:val="28"/>
          <w:szCs w:val="28"/>
        </w:rPr>
        <w:t xml:space="preserve"> </w:t>
      </w:r>
    </w:p>
    <w:p w:rsidR="00C33C49" w:rsidRDefault="00B55CF2" w:rsidP="00C33C49">
      <w:pPr>
        <w:spacing w:line="240" w:lineRule="auto"/>
        <w:ind w:firstLine="708"/>
        <w:jc w:val="both"/>
        <w:rPr>
          <w:rFonts w:ascii="Times New Roman" w:hAnsi="Times New Roman"/>
          <w:sz w:val="28"/>
          <w:szCs w:val="28"/>
        </w:rPr>
      </w:pPr>
      <w:r>
        <w:rPr>
          <w:rFonts w:ascii="Times New Roman" w:hAnsi="Times New Roman"/>
          <w:sz w:val="28"/>
          <w:szCs w:val="28"/>
        </w:rPr>
        <w:t>«</w:t>
      </w:r>
      <w:r w:rsidRPr="00B55CF2">
        <w:rPr>
          <w:rFonts w:ascii="Times New Roman" w:hAnsi="Times New Roman"/>
          <w:sz w:val="28"/>
          <w:szCs w:val="28"/>
        </w:rPr>
        <w:t>3</w:t>
      </w:r>
      <w:r w:rsidRPr="00B55CF2">
        <w:rPr>
          <w:rFonts w:ascii="Times New Roman" w:hAnsi="Times New Roman"/>
          <w:sz w:val="28"/>
          <w:szCs w:val="28"/>
          <w:vertAlign w:val="superscript"/>
        </w:rPr>
        <w:t>1</w:t>
      </w:r>
      <w:r w:rsidRPr="00B55CF2">
        <w:rPr>
          <w:rFonts w:ascii="Times New Roman" w:hAnsi="Times New Roman"/>
          <w:sz w:val="28"/>
          <w:szCs w:val="28"/>
        </w:rPr>
        <w:t xml:space="preserve">. </w:t>
      </w:r>
      <w:r w:rsidR="00C33C49">
        <w:rPr>
          <w:rFonts w:ascii="Times New Roman" w:hAnsi="Times New Roman"/>
          <w:sz w:val="28"/>
          <w:szCs w:val="28"/>
        </w:rPr>
        <w:t xml:space="preserve">Установити, що дія цього Закону не поширюється на випадки, якщо предметом закупівлі є </w:t>
      </w:r>
      <w:r w:rsidR="00C33C49" w:rsidRPr="008B6980">
        <w:rPr>
          <w:rFonts w:ascii="Times New Roman" w:hAnsi="Times New Roman"/>
          <w:sz w:val="28"/>
          <w:szCs w:val="28"/>
        </w:rPr>
        <w:t>товар</w:t>
      </w:r>
      <w:r w:rsidR="00C33C49">
        <w:rPr>
          <w:rFonts w:ascii="Times New Roman" w:hAnsi="Times New Roman"/>
          <w:sz w:val="28"/>
          <w:szCs w:val="28"/>
        </w:rPr>
        <w:t>и</w:t>
      </w:r>
      <w:r w:rsidR="00C33C49" w:rsidRPr="008B6980">
        <w:rPr>
          <w:rFonts w:ascii="Times New Roman" w:hAnsi="Times New Roman"/>
          <w:sz w:val="28"/>
          <w:szCs w:val="28"/>
        </w:rPr>
        <w:t>, роб</w:t>
      </w:r>
      <w:r w:rsidR="00C33C49">
        <w:rPr>
          <w:rFonts w:ascii="Times New Roman" w:hAnsi="Times New Roman"/>
          <w:sz w:val="28"/>
          <w:szCs w:val="28"/>
        </w:rPr>
        <w:t>оти</w:t>
      </w:r>
      <w:r w:rsidR="00C33C49" w:rsidRPr="008B6980">
        <w:rPr>
          <w:rFonts w:ascii="Times New Roman" w:hAnsi="Times New Roman"/>
          <w:sz w:val="28"/>
          <w:szCs w:val="28"/>
        </w:rPr>
        <w:t xml:space="preserve"> чи послуг</w:t>
      </w:r>
      <w:r w:rsidR="00C33C49">
        <w:rPr>
          <w:rFonts w:ascii="Times New Roman" w:hAnsi="Times New Roman"/>
          <w:sz w:val="28"/>
          <w:szCs w:val="28"/>
        </w:rPr>
        <w:t>и,</w:t>
      </w:r>
      <w:r w:rsidR="00C33C49" w:rsidRPr="008B6980">
        <w:rPr>
          <w:rFonts w:ascii="Times New Roman" w:hAnsi="Times New Roman"/>
          <w:sz w:val="28"/>
          <w:szCs w:val="28"/>
        </w:rPr>
        <w:t xml:space="preserve"> необхідн</w:t>
      </w:r>
      <w:r w:rsidR="00C33C49">
        <w:rPr>
          <w:rFonts w:ascii="Times New Roman" w:hAnsi="Times New Roman"/>
          <w:sz w:val="28"/>
          <w:szCs w:val="28"/>
        </w:rPr>
        <w:t>і</w:t>
      </w:r>
      <w:r w:rsidR="00C33C49" w:rsidRPr="008B6980">
        <w:rPr>
          <w:rFonts w:ascii="Times New Roman" w:hAnsi="Times New Roman"/>
          <w:sz w:val="28"/>
          <w:szCs w:val="28"/>
        </w:rPr>
        <w:t xml:space="preserve"> для виконання заходів, спрямованих на запо</w:t>
      </w:r>
      <w:r w:rsidR="00C33C49">
        <w:rPr>
          <w:rFonts w:ascii="Times New Roman" w:hAnsi="Times New Roman"/>
          <w:sz w:val="28"/>
          <w:szCs w:val="28"/>
        </w:rPr>
        <w:t xml:space="preserve">бігання виникнення та поширення, локалізацію та ліквідацію спалахів, епідемій та пандемій </w:t>
      </w:r>
      <w:proofErr w:type="spellStart"/>
      <w:r w:rsidR="00C33C49" w:rsidRPr="008B6980">
        <w:rPr>
          <w:rFonts w:ascii="Times New Roman" w:hAnsi="Times New Roman"/>
          <w:sz w:val="28"/>
          <w:szCs w:val="28"/>
        </w:rPr>
        <w:t>коронавірус</w:t>
      </w:r>
      <w:r w:rsidR="00C33C49">
        <w:rPr>
          <w:rFonts w:ascii="Times New Roman" w:hAnsi="Times New Roman"/>
          <w:sz w:val="28"/>
          <w:szCs w:val="28"/>
        </w:rPr>
        <w:t>ної</w:t>
      </w:r>
      <w:proofErr w:type="spellEnd"/>
      <w:r w:rsidR="00C33C49">
        <w:rPr>
          <w:rFonts w:ascii="Times New Roman" w:hAnsi="Times New Roman"/>
          <w:sz w:val="28"/>
          <w:szCs w:val="28"/>
        </w:rPr>
        <w:t xml:space="preserve"> хвороби (</w:t>
      </w:r>
      <w:r w:rsidR="00C33C49">
        <w:rPr>
          <w:rFonts w:ascii="Times New Roman" w:hAnsi="Times New Roman"/>
          <w:sz w:val="28"/>
          <w:szCs w:val="28"/>
          <w:lang w:val="en-US"/>
        </w:rPr>
        <w:t>COVID</w:t>
      </w:r>
      <w:r w:rsidR="00C33C49" w:rsidRPr="00FC633F">
        <w:rPr>
          <w:rFonts w:ascii="Times New Roman" w:hAnsi="Times New Roman"/>
          <w:sz w:val="28"/>
          <w:szCs w:val="28"/>
        </w:rPr>
        <w:t xml:space="preserve"> – 19)</w:t>
      </w:r>
      <w:r w:rsidR="00C33C49">
        <w:rPr>
          <w:rFonts w:ascii="Times New Roman" w:hAnsi="Times New Roman"/>
          <w:sz w:val="28"/>
          <w:szCs w:val="28"/>
        </w:rPr>
        <w:t xml:space="preserve">. Перелік таких </w:t>
      </w:r>
      <w:r w:rsidR="00C33C49" w:rsidRPr="008B6980">
        <w:rPr>
          <w:rFonts w:ascii="Times New Roman" w:hAnsi="Times New Roman"/>
          <w:sz w:val="28"/>
          <w:szCs w:val="28"/>
        </w:rPr>
        <w:t>товар</w:t>
      </w:r>
      <w:r w:rsidR="00C33C49">
        <w:rPr>
          <w:rFonts w:ascii="Times New Roman" w:hAnsi="Times New Roman"/>
          <w:sz w:val="28"/>
          <w:szCs w:val="28"/>
        </w:rPr>
        <w:t>ів</w:t>
      </w:r>
      <w:r w:rsidR="00C33C49" w:rsidRPr="008B6980">
        <w:rPr>
          <w:rFonts w:ascii="Times New Roman" w:hAnsi="Times New Roman"/>
          <w:sz w:val="28"/>
          <w:szCs w:val="28"/>
        </w:rPr>
        <w:t>, роб</w:t>
      </w:r>
      <w:r w:rsidR="00C33C49">
        <w:rPr>
          <w:rFonts w:ascii="Times New Roman" w:hAnsi="Times New Roman"/>
          <w:sz w:val="28"/>
          <w:szCs w:val="28"/>
        </w:rPr>
        <w:t>іт</w:t>
      </w:r>
      <w:r w:rsidR="00C33C49" w:rsidRPr="008B6980">
        <w:rPr>
          <w:rFonts w:ascii="Times New Roman" w:hAnsi="Times New Roman"/>
          <w:sz w:val="28"/>
          <w:szCs w:val="28"/>
        </w:rPr>
        <w:t xml:space="preserve"> чи послуг</w:t>
      </w:r>
      <w:r w:rsidR="00C33C49">
        <w:rPr>
          <w:rFonts w:ascii="Times New Roman" w:hAnsi="Times New Roman"/>
          <w:sz w:val="28"/>
          <w:szCs w:val="28"/>
        </w:rPr>
        <w:t xml:space="preserve"> та порядок їх закупівлі </w:t>
      </w:r>
      <w:r w:rsidR="00C33C49" w:rsidRPr="008B6980">
        <w:rPr>
          <w:rFonts w:ascii="Times New Roman" w:hAnsi="Times New Roman"/>
          <w:sz w:val="28"/>
          <w:szCs w:val="28"/>
        </w:rPr>
        <w:t>затверджу</w:t>
      </w:r>
      <w:r w:rsidR="00C33C49">
        <w:rPr>
          <w:rFonts w:ascii="Times New Roman" w:hAnsi="Times New Roman"/>
          <w:sz w:val="28"/>
          <w:szCs w:val="28"/>
        </w:rPr>
        <w:t>ю</w:t>
      </w:r>
      <w:r w:rsidR="00C33C49" w:rsidRPr="008B6980">
        <w:rPr>
          <w:rFonts w:ascii="Times New Roman" w:hAnsi="Times New Roman"/>
          <w:sz w:val="28"/>
          <w:szCs w:val="28"/>
        </w:rPr>
        <w:t>ться Кабінетом Міністрів України</w:t>
      </w:r>
      <w:r w:rsidR="00C33C49">
        <w:rPr>
          <w:rFonts w:ascii="Times New Roman" w:hAnsi="Times New Roman"/>
          <w:sz w:val="28"/>
          <w:szCs w:val="28"/>
        </w:rPr>
        <w:t>.</w:t>
      </w:r>
    </w:p>
    <w:p w:rsidR="00C33C49" w:rsidRDefault="0012272C" w:rsidP="00C33C49">
      <w:pPr>
        <w:spacing w:line="240" w:lineRule="auto"/>
        <w:ind w:firstLine="708"/>
        <w:jc w:val="both"/>
        <w:rPr>
          <w:rFonts w:ascii="Times New Roman" w:hAnsi="Times New Roman"/>
          <w:sz w:val="28"/>
          <w:szCs w:val="28"/>
        </w:rPr>
      </w:pPr>
      <w:r w:rsidRPr="00717A17">
        <w:rPr>
          <w:rFonts w:ascii="Times New Roman" w:hAnsi="Times New Roman"/>
          <w:sz w:val="28"/>
          <w:szCs w:val="28"/>
        </w:rPr>
        <w:t>За результатами такої закупівлі в електронній системі закупівлі замовник оприлюднює звіт про договір про закупівлю, укладений без використання електронної системи закупівель, договір про закупівлю та всі додатки до нього, звіт про виконання договору про закупівлю відповідно до статті 10 Закону.</w:t>
      </w:r>
    </w:p>
    <w:p w:rsidR="00E70E33" w:rsidRDefault="00C33C49" w:rsidP="00A71E89">
      <w:pPr>
        <w:spacing w:before="120" w:after="120" w:line="240" w:lineRule="auto"/>
        <w:ind w:firstLine="567"/>
        <w:jc w:val="both"/>
        <w:rPr>
          <w:rFonts w:ascii="Times New Roman" w:hAnsi="Times New Roman"/>
          <w:sz w:val="28"/>
          <w:szCs w:val="28"/>
        </w:rPr>
      </w:pPr>
      <w:r>
        <w:rPr>
          <w:rFonts w:ascii="Times New Roman" w:hAnsi="Times New Roman"/>
          <w:sz w:val="28"/>
          <w:szCs w:val="28"/>
        </w:rPr>
        <w:t>У разі недотримання вимог щодо публікації такого звіту винні особи притягаються до відповідальності відповідно до закону</w:t>
      </w:r>
      <w:r w:rsidR="00E70E33">
        <w:rPr>
          <w:rFonts w:ascii="Times New Roman" w:hAnsi="Times New Roman"/>
          <w:sz w:val="28"/>
          <w:szCs w:val="28"/>
        </w:rPr>
        <w:t>»;</w:t>
      </w:r>
    </w:p>
    <w:p w:rsidR="00FA23FA" w:rsidRPr="00717A17" w:rsidRDefault="00E70E33" w:rsidP="00A71E89">
      <w:pPr>
        <w:spacing w:before="120" w:after="120" w:line="240" w:lineRule="auto"/>
        <w:ind w:firstLine="567"/>
        <w:jc w:val="both"/>
        <w:rPr>
          <w:rFonts w:ascii="Times New Roman" w:hAnsi="Times New Roman"/>
          <w:sz w:val="28"/>
          <w:szCs w:val="28"/>
        </w:rPr>
      </w:pPr>
      <w:r w:rsidRPr="00717A17">
        <w:rPr>
          <w:rFonts w:ascii="Times New Roman" w:hAnsi="Times New Roman"/>
          <w:sz w:val="28"/>
          <w:szCs w:val="28"/>
        </w:rPr>
        <w:t xml:space="preserve">2) </w:t>
      </w:r>
      <w:r w:rsidR="008462F7" w:rsidRPr="00717A17">
        <w:rPr>
          <w:rFonts w:ascii="Times New Roman" w:hAnsi="Times New Roman"/>
          <w:sz w:val="28"/>
          <w:szCs w:val="28"/>
        </w:rPr>
        <w:t>а</w:t>
      </w:r>
      <w:r w:rsidR="00FA23FA" w:rsidRPr="00717A17">
        <w:rPr>
          <w:rFonts w:ascii="Times New Roman" w:hAnsi="Times New Roman"/>
          <w:sz w:val="28"/>
          <w:szCs w:val="28"/>
        </w:rPr>
        <w:t>бзац дванадцятий підпункту першого</w:t>
      </w:r>
      <w:r w:rsidRPr="00717A17">
        <w:rPr>
          <w:rFonts w:ascii="Times New Roman" w:hAnsi="Times New Roman"/>
          <w:sz w:val="28"/>
          <w:szCs w:val="28"/>
        </w:rPr>
        <w:t xml:space="preserve"> </w:t>
      </w:r>
      <w:r w:rsidR="00FA23FA" w:rsidRPr="00717A17">
        <w:rPr>
          <w:rFonts w:ascii="Times New Roman" w:hAnsi="Times New Roman"/>
          <w:sz w:val="28"/>
          <w:szCs w:val="28"/>
        </w:rPr>
        <w:t>пункту</w:t>
      </w:r>
      <w:r w:rsidRPr="00717A17">
        <w:rPr>
          <w:rFonts w:ascii="Times New Roman" w:hAnsi="Times New Roman"/>
          <w:sz w:val="28"/>
          <w:szCs w:val="28"/>
        </w:rPr>
        <w:t xml:space="preserve"> 7</w:t>
      </w:r>
      <w:r w:rsidR="00FA23FA" w:rsidRPr="00717A17">
        <w:rPr>
          <w:rFonts w:ascii="Times New Roman" w:hAnsi="Times New Roman"/>
          <w:sz w:val="28"/>
          <w:szCs w:val="28"/>
        </w:rPr>
        <w:t xml:space="preserve"> викласти в такій редакції:</w:t>
      </w:r>
    </w:p>
    <w:p w:rsidR="0014380F" w:rsidRPr="0014380F" w:rsidRDefault="00FA23FA" w:rsidP="00A71E89">
      <w:pPr>
        <w:spacing w:before="120" w:after="120" w:line="240" w:lineRule="auto"/>
        <w:ind w:firstLine="567"/>
        <w:jc w:val="both"/>
        <w:rPr>
          <w:rFonts w:ascii="Times New Roman" w:hAnsi="Times New Roman"/>
          <w:sz w:val="28"/>
          <w:szCs w:val="28"/>
        </w:rPr>
      </w:pPr>
      <w:r w:rsidRPr="00C116A1">
        <w:rPr>
          <w:rFonts w:ascii="Times New Roman" w:hAnsi="Times New Roman"/>
          <w:sz w:val="28"/>
          <w:szCs w:val="28"/>
        </w:rPr>
        <w:t xml:space="preserve">«Порушення порядку визначення предмета закупівлі; несвоєчасне надання або ненадання замовником роз’яснень щодо змісту тендерної документації; тендерна документація складена не у відповідності до вимог закону; розмір забезпечення тендерної пропозиції, встановлений у тендерній документації, перевищує межі, визначені законом; </w:t>
      </w:r>
      <w:proofErr w:type="spellStart"/>
      <w:r w:rsidRPr="00C116A1">
        <w:rPr>
          <w:rFonts w:ascii="Times New Roman" w:hAnsi="Times New Roman"/>
          <w:sz w:val="28"/>
          <w:szCs w:val="28"/>
        </w:rPr>
        <w:t>неоприлюднення</w:t>
      </w:r>
      <w:proofErr w:type="spellEnd"/>
      <w:r w:rsidRPr="00C116A1">
        <w:rPr>
          <w:rFonts w:ascii="Times New Roman" w:hAnsi="Times New Roman"/>
          <w:sz w:val="28"/>
          <w:szCs w:val="28"/>
        </w:rPr>
        <w:t xml:space="preserve"> або порушення строків оприлюднення інформації про закупівлі; </w:t>
      </w:r>
      <w:proofErr w:type="spellStart"/>
      <w:r w:rsidRPr="00C116A1">
        <w:rPr>
          <w:rFonts w:ascii="Times New Roman" w:hAnsi="Times New Roman"/>
          <w:sz w:val="28"/>
          <w:szCs w:val="28"/>
        </w:rPr>
        <w:t>неоприлюднення</w:t>
      </w:r>
      <w:proofErr w:type="spellEnd"/>
      <w:r w:rsidRPr="00C116A1">
        <w:rPr>
          <w:rFonts w:ascii="Times New Roman" w:hAnsi="Times New Roman"/>
          <w:sz w:val="28"/>
          <w:szCs w:val="28"/>
        </w:rPr>
        <w:t xml:space="preserve"> або порушення порядку оприлюднення інформації про закупівлі, що здійснюються відповідно до положень Закону України «Про внесення змін до деяких законодавчих актів України, спрямованих на запобігання виникнення і поширення </w:t>
      </w:r>
      <w:proofErr w:type="spellStart"/>
      <w:r w:rsidRPr="00C116A1">
        <w:rPr>
          <w:rFonts w:ascii="Times New Roman" w:hAnsi="Times New Roman"/>
          <w:sz w:val="28"/>
          <w:szCs w:val="28"/>
        </w:rPr>
        <w:t>коронавірусної</w:t>
      </w:r>
      <w:proofErr w:type="spellEnd"/>
      <w:r w:rsidRPr="00C116A1">
        <w:rPr>
          <w:rFonts w:ascii="Times New Roman" w:hAnsi="Times New Roman"/>
          <w:sz w:val="28"/>
          <w:szCs w:val="28"/>
        </w:rPr>
        <w:t xml:space="preserve"> хвороби (COVID-19)»; ненадання інформації, документів у випадках, передбачених законом; порушення строків розгляду тендерної пропозиції -»</w:t>
      </w:r>
    </w:p>
    <w:p w:rsidR="00077DF4" w:rsidRPr="00077DF4" w:rsidRDefault="005F7BFD" w:rsidP="0014380F">
      <w:pPr>
        <w:spacing w:before="120" w:after="120" w:line="240" w:lineRule="auto"/>
        <w:ind w:firstLine="709"/>
        <w:jc w:val="both"/>
        <w:rPr>
          <w:rFonts w:ascii="Times New Roman" w:hAnsi="Times New Roman"/>
        </w:rPr>
      </w:pPr>
      <w:r w:rsidRPr="005F7BFD">
        <w:rPr>
          <w:rFonts w:ascii="Times New Roman" w:hAnsi="Times New Roman"/>
          <w:sz w:val="28"/>
          <w:szCs w:val="28"/>
        </w:rPr>
        <w:t>8. Прикінцеві положення Закону України «Про Державний бюджет України на 2020 рік» від 14 листопада 2019 року № 294-IX (Відомості Верховної Ради (ВВР), 2020, № 5, ст.31) доповнити частин</w:t>
      </w:r>
      <w:r w:rsidR="00D61141">
        <w:rPr>
          <w:rFonts w:ascii="Times New Roman" w:hAnsi="Times New Roman"/>
          <w:sz w:val="28"/>
          <w:szCs w:val="28"/>
        </w:rPr>
        <w:t>ою д</w:t>
      </w:r>
      <w:r w:rsidRPr="005F7BFD">
        <w:rPr>
          <w:rFonts w:ascii="Times New Roman" w:hAnsi="Times New Roman"/>
          <w:sz w:val="28"/>
          <w:szCs w:val="28"/>
        </w:rPr>
        <w:t xml:space="preserve">ванадцятою </w:t>
      </w:r>
      <w:r w:rsidRPr="00077DF4">
        <w:rPr>
          <w:rFonts w:ascii="Times New Roman" w:hAnsi="Times New Roman"/>
          <w:sz w:val="28"/>
          <w:szCs w:val="28"/>
        </w:rPr>
        <w:t>такого змісту:</w:t>
      </w:r>
      <w:r w:rsidR="00077DF4" w:rsidRPr="00077DF4">
        <w:rPr>
          <w:rFonts w:ascii="Times New Roman" w:hAnsi="Times New Roman"/>
        </w:rPr>
        <w:t xml:space="preserve"> </w:t>
      </w:r>
    </w:p>
    <w:p w:rsidR="008823A3" w:rsidRDefault="00077DF4"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w:t>
      </w:r>
      <w:r w:rsidRPr="00077DF4">
        <w:rPr>
          <w:rFonts w:ascii="Times New Roman" w:hAnsi="Times New Roman"/>
          <w:sz w:val="28"/>
          <w:szCs w:val="28"/>
        </w:rPr>
        <w:t xml:space="preserve">12) Установити, що розпорядники (одержувачі) бюджетних коштів (крім закордонних дипломатичних установ) у договорах про закупівлю товарів, робіт і послуг за бюджетні кошти можуть передбачати сто відсоткову попередню оплату товарів, робіт чи послуг, необхідних для виконання заходів, спрямованих на запобігання виникнення та поширення, локалізацію та ліквідацію спалахів, епідемій та пандемій </w:t>
      </w:r>
      <w:proofErr w:type="spellStart"/>
      <w:r w:rsidRPr="00077DF4">
        <w:rPr>
          <w:rFonts w:ascii="Times New Roman" w:hAnsi="Times New Roman"/>
          <w:sz w:val="28"/>
          <w:szCs w:val="28"/>
        </w:rPr>
        <w:t>коронавірусної</w:t>
      </w:r>
      <w:proofErr w:type="spellEnd"/>
      <w:r w:rsidRPr="00077DF4">
        <w:rPr>
          <w:rFonts w:ascii="Times New Roman" w:hAnsi="Times New Roman"/>
          <w:sz w:val="28"/>
          <w:szCs w:val="28"/>
        </w:rPr>
        <w:t xml:space="preserve"> хвороби (COVID-19). Перелік таких товарів, робіт чи послуг затверджується Кабінетом Міністрів України</w:t>
      </w:r>
      <w:r>
        <w:rPr>
          <w:rFonts w:ascii="Times New Roman" w:hAnsi="Times New Roman"/>
          <w:sz w:val="28"/>
          <w:szCs w:val="28"/>
        </w:rPr>
        <w:t>»</w:t>
      </w:r>
      <w:r w:rsidRPr="00077DF4">
        <w:rPr>
          <w:rFonts w:ascii="Times New Roman" w:hAnsi="Times New Roman"/>
          <w:sz w:val="28"/>
          <w:szCs w:val="28"/>
        </w:rPr>
        <w:t>.</w:t>
      </w:r>
    </w:p>
    <w:p w:rsidR="004F1F56" w:rsidRDefault="004F1F56"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lastRenderedPageBreak/>
        <w:t xml:space="preserve">9. </w:t>
      </w:r>
      <w:r w:rsidR="00501873">
        <w:rPr>
          <w:rFonts w:ascii="Times New Roman" w:hAnsi="Times New Roman"/>
          <w:sz w:val="28"/>
          <w:szCs w:val="28"/>
        </w:rPr>
        <w:t xml:space="preserve">Статтю 84 </w:t>
      </w:r>
      <w:r w:rsidRPr="004F1F56">
        <w:rPr>
          <w:rFonts w:ascii="Times New Roman" w:hAnsi="Times New Roman"/>
          <w:sz w:val="28"/>
          <w:szCs w:val="28"/>
        </w:rPr>
        <w:t>Кодекс</w:t>
      </w:r>
      <w:r w:rsidR="00501873">
        <w:rPr>
          <w:rFonts w:ascii="Times New Roman" w:hAnsi="Times New Roman"/>
          <w:sz w:val="28"/>
          <w:szCs w:val="28"/>
        </w:rPr>
        <w:t>у</w:t>
      </w:r>
      <w:r w:rsidRPr="004F1F56">
        <w:rPr>
          <w:rFonts w:ascii="Times New Roman" w:hAnsi="Times New Roman"/>
          <w:sz w:val="28"/>
          <w:szCs w:val="28"/>
        </w:rPr>
        <w:t xml:space="preserve"> законів про працю України (Відомості Верховної Ради УРСР, 1971 р., додаток до № 50, ст. 375)</w:t>
      </w:r>
      <w:r w:rsidR="00501873">
        <w:rPr>
          <w:rFonts w:ascii="Times New Roman" w:hAnsi="Times New Roman"/>
          <w:sz w:val="28"/>
          <w:szCs w:val="28"/>
        </w:rPr>
        <w:t xml:space="preserve"> доповнити новою частиною такого змісту:</w:t>
      </w:r>
    </w:p>
    <w:p w:rsidR="00501873" w:rsidRDefault="00501873"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w:t>
      </w:r>
      <w:r w:rsidRPr="00501873">
        <w:rPr>
          <w:rFonts w:ascii="Times New Roman" w:hAnsi="Times New Roman"/>
          <w:sz w:val="28"/>
          <w:szCs w:val="28"/>
        </w:rPr>
        <w:t xml:space="preserve">У разі встановлення Кабінетом Міністрів України карантину, відповідно до Закону України «Про захист населення від інфекційних </w:t>
      </w:r>
      <w:proofErr w:type="spellStart"/>
      <w:r w:rsidRPr="00501873">
        <w:rPr>
          <w:rFonts w:ascii="Times New Roman" w:hAnsi="Times New Roman"/>
          <w:sz w:val="28"/>
          <w:szCs w:val="28"/>
        </w:rPr>
        <w:t>хвороб</w:t>
      </w:r>
      <w:proofErr w:type="spellEnd"/>
      <w:r w:rsidRPr="00501873">
        <w:rPr>
          <w:rFonts w:ascii="Times New Roman" w:hAnsi="Times New Roman"/>
          <w:sz w:val="28"/>
          <w:szCs w:val="28"/>
        </w:rPr>
        <w:t>», термін перебування у відпустці без збереження заробітної не включається у загальний строк, встановлений частиною другою цієї статті</w:t>
      </w:r>
      <w:r>
        <w:rPr>
          <w:rFonts w:ascii="Times New Roman" w:hAnsi="Times New Roman"/>
          <w:sz w:val="28"/>
          <w:szCs w:val="28"/>
        </w:rPr>
        <w:t>».</w:t>
      </w:r>
    </w:p>
    <w:p w:rsidR="00501873" w:rsidRDefault="00501873" w:rsidP="00501873">
      <w:pPr>
        <w:spacing w:before="120" w:after="120" w:line="240" w:lineRule="auto"/>
        <w:ind w:firstLine="709"/>
        <w:jc w:val="both"/>
        <w:rPr>
          <w:rFonts w:ascii="Times New Roman" w:hAnsi="Times New Roman"/>
          <w:sz w:val="28"/>
          <w:szCs w:val="28"/>
        </w:rPr>
      </w:pPr>
      <w:r>
        <w:rPr>
          <w:rFonts w:ascii="Times New Roman" w:hAnsi="Times New Roman"/>
          <w:sz w:val="28"/>
          <w:szCs w:val="28"/>
        </w:rPr>
        <w:t>10. Статтю 26 Закону України «</w:t>
      </w:r>
      <w:r w:rsidRPr="00501873">
        <w:rPr>
          <w:rFonts w:ascii="Times New Roman" w:hAnsi="Times New Roman"/>
          <w:sz w:val="28"/>
          <w:szCs w:val="28"/>
        </w:rPr>
        <w:t>Про відпустки</w:t>
      </w:r>
      <w:r>
        <w:rPr>
          <w:rFonts w:ascii="Times New Roman" w:hAnsi="Times New Roman"/>
          <w:sz w:val="28"/>
          <w:szCs w:val="28"/>
        </w:rPr>
        <w:t xml:space="preserve">» </w:t>
      </w:r>
      <w:r w:rsidRPr="00501873">
        <w:rPr>
          <w:rFonts w:ascii="Times New Roman" w:hAnsi="Times New Roman"/>
          <w:sz w:val="28"/>
          <w:szCs w:val="28"/>
        </w:rPr>
        <w:t>(Відомості Верховної Ради України (ВВР), 1997, № 2, ст. 4)</w:t>
      </w:r>
      <w:r w:rsidRPr="00501873">
        <w:t xml:space="preserve"> </w:t>
      </w:r>
      <w:r w:rsidRPr="00501873">
        <w:rPr>
          <w:rFonts w:ascii="Times New Roman" w:hAnsi="Times New Roman"/>
          <w:sz w:val="28"/>
          <w:szCs w:val="28"/>
        </w:rPr>
        <w:t>доповнити новою частиною такого змісту:</w:t>
      </w:r>
    </w:p>
    <w:p w:rsidR="00501873" w:rsidRDefault="00501873" w:rsidP="00501873">
      <w:pPr>
        <w:spacing w:before="120" w:after="120" w:line="240" w:lineRule="auto"/>
        <w:ind w:firstLine="709"/>
        <w:jc w:val="both"/>
        <w:rPr>
          <w:rFonts w:ascii="Times New Roman" w:hAnsi="Times New Roman"/>
          <w:sz w:val="28"/>
          <w:szCs w:val="28"/>
        </w:rPr>
      </w:pPr>
      <w:r>
        <w:rPr>
          <w:rFonts w:ascii="Times New Roman" w:hAnsi="Times New Roman"/>
          <w:sz w:val="28"/>
          <w:szCs w:val="28"/>
        </w:rPr>
        <w:t>«</w:t>
      </w:r>
      <w:r w:rsidRPr="00501873">
        <w:rPr>
          <w:rFonts w:ascii="Times New Roman" w:hAnsi="Times New Roman"/>
          <w:sz w:val="28"/>
          <w:szCs w:val="28"/>
        </w:rPr>
        <w:t xml:space="preserve">У разі встановлення Кабінетом Міністрів України карантину, відповідно до Закону України «Про захист населення від інфекційних </w:t>
      </w:r>
      <w:proofErr w:type="spellStart"/>
      <w:r w:rsidRPr="00501873">
        <w:rPr>
          <w:rFonts w:ascii="Times New Roman" w:hAnsi="Times New Roman"/>
          <w:sz w:val="28"/>
          <w:szCs w:val="28"/>
        </w:rPr>
        <w:t>хвороб</w:t>
      </w:r>
      <w:proofErr w:type="spellEnd"/>
      <w:r w:rsidRPr="00501873">
        <w:rPr>
          <w:rFonts w:ascii="Times New Roman" w:hAnsi="Times New Roman"/>
          <w:sz w:val="28"/>
          <w:szCs w:val="28"/>
        </w:rPr>
        <w:t>», термін перебування у відпустці без збереження заробітної не включається у загальний строк, встановлений частиною першою цієї статті</w:t>
      </w:r>
      <w:r>
        <w:rPr>
          <w:rFonts w:ascii="Times New Roman" w:hAnsi="Times New Roman"/>
          <w:sz w:val="28"/>
          <w:szCs w:val="28"/>
        </w:rPr>
        <w:t>».</w:t>
      </w:r>
    </w:p>
    <w:p w:rsidR="006867F7" w:rsidRPr="009B588F" w:rsidRDefault="00171636" w:rsidP="00501873">
      <w:pPr>
        <w:spacing w:before="120" w:after="120" w:line="240" w:lineRule="auto"/>
        <w:ind w:firstLine="709"/>
        <w:jc w:val="both"/>
        <w:rPr>
          <w:rFonts w:ascii="Times New Roman" w:hAnsi="Times New Roman"/>
          <w:sz w:val="28"/>
          <w:szCs w:val="28"/>
        </w:rPr>
      </w:pPr>
      <w:r w:rsidRPr="009B588F">
        <w:rPr>
          <w:rFonts w:ascii="Times New Roman" w:hAnsi="Times New Roman"/>
          <w:sz w:val="28"/>
          <w:szCs w:val="28"/>
        </w:rPr>
        <w:t xml:space="preserve">11. </w:t>
      </w:r>
      <w:r w:rsidR="006867F7" w:rsidRPr="009B588F">
        <w:rPr>
          <w:rFonts w:ascii="Times New Roman" w:hAnsi="Times New Roman"/>
          <w:sz w:val="28"/>
          <w:szCs w:val="28"/>
        </w:rPr>
        <w:t xml:space="preserve">Розділ ХІІІ Прикінцеві положення Закону України «Про запобігання корупції» (Відомості Верховної Ради (ВВР), 2014, № 49, ст.2056) </w:t>
      </w:r>
      <w:r w:rsidR="004C6CCA" w:rsidRPr="009B588F">
        <w:rPr>
          <w:rFonts w:ascii="Times New Roman" w:hAnsi="Times New Roman"/>
          <w:sz w:val="28"/>
          <w:szCs w:val="28"/>
        </w:rPr>
        <w:t xml:space="preserve">після пункту 2 </w:t>
      </w:r>
      <w:r w:rsidR="006867F7" w:rsidRPr="009B588F">
        <w:rPr>
          <w:rFonts w:ascii="Times New Roman" w:hAnsi="Times New Roman"/>
          <w:sz w:val="28"/>
          <w:szCs w:val="28"/>
        </w:rPr>
        <w:t>доповнити новим пунктом 2</w:t>
      </w:r>
      <w:r w:rsidR="006867F7" w:rsidRPr="009B588F">
        <w:rPr>
          <w:rFonts w:ascii="Times New Roman" w:hAnsi="Times New Roman"/>
          <w:sz w:val="28"/>
          <w:szCs w:val="28"/>
          <w:vertAlign w:val="superscript"/>
        </w:rPr>
        <w:t>1</w:t>
      </w:r>
      <w:r w:rsidR="006867F7" w:rsidRPr="009B588F">
        <w:rPr>
          <w:rFonts w:ascii="Times New Roman" w:hAnsi="Times New Roman"/>
          <w:sz w:val="28"/>
          <w:szCs w:val="28"/>
        </w:rPr>
        <w:t xml:space="preserve"> такого змісту:</w:t>
      </w:r>
    </w:p>
    <w:p w:rsidR="00A37417" w:rsidRPr="00A37417" w:rsidRDefault="006867F7" w:rsidP="00501873">
      <w:pPr>
        <w:spacing w:before="120" w:after="120" w:line="240" w:lineRule="auto"/>
        <w:ind w:firstLine="709"/>
        <w:jc w:val="both"/>
        <w:rPr>
          <w:rFonts w:ascii="Times New Roman" w:hAnsi="Times New Roman"/>
          <w:sz w:val="28"/>
          <w:szCs w:val="28"/>
          <w:lang w:val="ru-RU"/>
        </w:rPr>
      </w:pPr>
      <w:r w:rsidRPr="009B588F">
        <w:rPr>
          <w:rFonts w:ascii="Times New Roman" w:hAnsi="Times New Roman"/>
          <w:sz w:val="28"/>
          <w:szCs w:val="28"/>
        </w:rPr>
        <w:t>«2</w:t>
      </w:r>
      <w:r w:rsidRPr="009B588F">
        <w:rPr>
          <w:rFonts w:ascii="Times New Roman" w:hAnsi="Times New Roman"/>
          <w:sz w:val="28"/>
          <w:szCs w:val="28"/>
          <w:vertAlign w:val="superscript"/>
        </w:rPr>
        <w:t>1</w:t>
      </w:r>
      <w:r w:rsidRPr="009B588F">
        <w:rPr>
          <w:rFonts w:ascii="Times New Roman" w:hAnsi="Times New Roman"/>
          <w:sz w:val="28"/>
          <w:szCs w:val="28"/>
        </w:rPr>
        <w:t>. Встановити, що декларації особи, уповноваженої на виконання функцій держави або місцевого самоврядування, які відповідно до статті 45 цього Закону подаються за минулий рік до 1 квітня, у 2020 році суб’єкти декларування подають до 1 червня</w:t>
      </w:r>
      <w:r w:rsidR="00A37417" w:rsidRPr="00A37417">
        <w:rPr>
          <w:rFonts w:ascii="Times New Roman" w:hAnsi="Times New Roman"/>
          <w:sz w:val="28"/>
          <w:szCs w:val="28"/>
          <w:lang w:val="ru-RU"/>
        </w:rPr>
        <w:t>/</w:t>
      </w:r>
    </w:p>
    <w:p w:rsidR="00171636" w:rsidRPr="00171636" w:rsidRDefault="00A37417" w:rsidP="00501873">
      <w:pPr>
        <w:spacing w:before="120" w:after="120" w:line="240" w:lineRule="auto"/>
        <w:ind w:firstLine="709"/>
        <w:jc w:val="both"/>
        <w:rPr>
          <w:rFonts w:ascii="Times New Roman" w:hAnsi="Times New Roman"/>
          <w:sz w:val="28"/>
          <w:szCs w:val="28"/>
        </w:rPr>
      </w:pPr>
      <w:r w:rsidRPr="00A37417">
        <w:rPr>
          <w:rFonts w:ascii="Times New Roman" w:hAnsi="Times New Roman"/>
          <w:sz w:val="28"/>
          <w:szCs w:val="28"/>
        </w:rPr>
        <w:t xml:space="preserve">Суб’єкти декларування, які у період до 1 червня 2020 року не мали можливості подати декларацію особи, уповноваженої на виконання функцій держави або місцевого самоврядування, передбачену абзацом першим частини другої статті 45 цього Закону, або повідомлення про суттєві зміни у майновому стані відповідно до статті 52 Закону у зв’язку із встановленням на території їх проживання </w:t>
      </w:r>
      <w:proofErr w:type="spellStart"/>
      <w:r w:rsidRPr="00A37417">
        <w:rPr>
          <w:rFonts w:ascii="Times New Roman" w:hAnsi="Times New Roman"/>
          <w:sz w:val="28"/>
          <w:szCs w:val="28"/>
        </w:rPr>
        <w:t>карантинно</w:t>
      </w:r>
      <w:proofErr w:type="spellEnd"/>
      <w:r w:rsidRPr="00A37417">
        <w:rPr>
          <w:rFonts w:ascii="Times New Roman" w:hAnsi="Times New Roman"/>
          <w:sz w:val="28"/>
          <w:szCs w:val="28"/>
        </w:rPr>
        <w:t>-обмежувальних заходів, звільняються від відповідальності за несвоєчасне подання такої декларації чи п</w:t>
      </w:r>
      <w:r>
        <w:rPr>
          <w:rFonts w:ascii="Times New Roman" w:hAnsi="Times New Roman"/>
          <w:sz w:val="28"/>
          <w:szCs w:val="28"/>
        </w:rPr>
        <w:t>овідомлення у зазначений період</w:t>
      </w:r>
      <w:r w:rsidR="006867F7" w:rsidRPr="009B588F">
        <w:rPr>
          <w:rFonts w:ascii="Times New Roman" w:hAnsi="Times New Roman"/>
          <w:sz w:val="28"/>
          <w:szCs w:val="28"/>
        </w:rPr>
        <w:t>».</w:t>
      </w:r>
    </w:p>
    <w:p w:rsidR="0014380F" w:rsidRDefault="0014380F" w:rsidP="0014380F">
      <w:pPr>
        <w:spacing w:before="120" w:after="120" w:line="240" w:lineRule="auto"/>
        <w:ind w:firstLine="709"/>
        <w:jc w:val="both"/>
        <w:rPr>
          <w:rFonts w:ascii="Times New Roman" w:hAnsi="Times New Roman"/>
          <w:sz w:val="28"/>
          <w:szCs w:val="28"/>
        </w:rPr>
      </w:pPr>
    </w:p>
    <w:p w:rsidR="0014380F" w:rsidRPr="0014380F" w:rsidRDefault="0014380F"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ІІ. Прикінцеві положення</w:t>
      </w:r>
    </w:p>
    <w:p w:rsidR="00785D57" w:rsidRDefault="0014380F"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 xml:space="preserve">1. Цей Закон набирає чинності з дня опублікування, крім пунктів 3, 4, 8 розділу І, які набирають чинності з дня опублікування і діють протягом трьох місяців з дня опублікування цього Закону, </w:t>
      </w:r>
      <w:r w:rsidR="00EB2BB0">
        <w:rPr>
          <w:rFonts w:ascii="Times New Roman" w:hAnsi="Times New Roman"/>
          <w:sz w:val="28"/>
          <w:szCs w:val="28"/>
        </w:rPr>
        <w:t xml:space="preserve">пункту 6, який </w:t>
      </w:r>
      <w:r w:rsidR="00EB2BB0" w:rsidRPr="00EB2BB0">
        <w:rPr>
          <w:rFonts w:ascii="Times New Roman" w:hAnsi="Times New Roman"/>
          <w:sz w:val="28"/>
          <w:szCs w:val="28"/>
        </w:rPr>
        <w:t>набира</w:t>
      </w:r>
      <w:r w:rsidR="00EB2BB0">
        <w:rPr>
          <w:rFonts w:ascii="Times New Roman" w:hAnsi="Times New Roman"/>
          <w:sz w:val="28"/>
          <w:szCs w:val="28"/>
        </w:rPr>
        <w:t>є</w:t>
      </w:r>
      <w:r w:rsidR="00EB2BB0" w:rsidRPr="00EB2BB0">
        <w:rPr>
          <w:rFonts w:ascii="Times New Roman" w:hAnsi="Times New Roman"/>
          <w:sz w:val="28"/>
          <w:szCs w:val="28"/>
        </w:rPr>
        <w:t xml:space="preserve"> чи</w:t>
      </w:r>
      <w:r w:rsidR="00EB2BB0">
        <w:rPr>
          <w:rFonts w:ascii="Times New Roman" w:hAnsi="Times New Roman"/>
          <w:sz w:val="28"/>
          <w:szCs w:val="28"/>
        </w:rPr>
        <w:t xml:space="preserve">нності з дня опублікування і діє до 18 квітня 2020 року </w:t>
      </w:r>
      <w:r w:rsidRPr="0014380F">
        <w:rPr>
          <w:rFonts w:ascii="Times New Roman" w:hAnsi="Times New Roman"/>
          <w:sz w:val="28"/>
          <w:szCs w:val="28"/>
        </w:rPr>
        <w:t xml:space="preserve">та </w:t>
      </w:r>
      <w:r w:rsidR="00785D57">
        <w:rPr>
          <w:rFonts w:ascii="Times New Roman" w:hAnsi="Times New Roman"/>
          <w:sz w:val="28"/>
          <w:szCs w:val="28"/>
        </w:rPr>
        <w:t xml:space="preserve">підпункту першого пункту 7, який вводиться в дію </w:t>
      </w:r>
      <w:r w:rsidRPr="0014380F">
        <w:rPr>
          <w:rFonts w:ascii="Times New Roman" w:hAnsi="Times New Roman"/>
          <w:sz w:val="28"/>
          <w:szCs w:val="28"/>
        </w:rPr>
        <w:t>з 19</w:t>
      </w:r>
      <w:r w:rsidR="002B7582">
        <w:rPr>
          <w:rFonts w:ascii="Times New Roman" w:hAnsi="Times New Roman"/>
          <w:sz w:val="28"/>
          <w:szCs w:val="28"/>
        </w:rPr>
        <w:t xml:space="preserve"> квітня </w:t>
      </w:r>
      <w:r w:rsidRPr="0014380F">
        <w:rPr>
          <w:rFonts w:ascii="Times New Roman" w:hAnsi="Times New Roman"/>
          <w:sz w:val="28"/>
          <w:szCs w:val="28"/>
        </w:rPr>
        <w:t>2020 р</w:t>
      </w:r>
      <w:r w:rsidR="002B7582">
        <w:rPr>
          <w:rFonts w:ascii="Times New Roman" w:hAnsi="Times New Roman"/>
          <w:sz w:val="28"/>
          <w:szCs w:val="28"/>
        </w:rPr>
        <w:t>оку</w:t>
      </w:r>
      <w:r w:rsidRPr="0014380F">
        <w:rPr>
          <w:rFonts w:ascii="Times New Roman" w:hAnsi="Times New Roman"/>
          <w:sz w:val="28"/>
          <w:szCs w:val="28"/>
        </w:rPr>
        <w:t xml:space="preserve"> і діє протягом трьох місяців з дня опублікування цього Закону</w:t>
      </w:r>
      <w:r w:rsidR="00785D57">
        <w:rPr>
          <w:rFonts w:ascii="Times New Roman" w:hAnsi="Times New Roman"/>
          <w:sz w:val="28"/>
          <w:szCs w:val="28"/>
        </w:rPr>
        <w:t>.</w:t>
      </w:r>
    </w:p>
    <w:p w:rsidR="0014380F" w:rsidRPr="0014380F" w:rsidRDefault="0014380F"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 xml:space="preserve">2. Установити, що на період встановлення карантину або  обмежувальних заходів, пов’язаних із поширенням </w:t>
      </w:r>
      <w:proofErr w:type="spellStart"/>
      <w:r w:rsidRPr="0014380F">
        <w:rPr>
          <w:rFonts w:ascii="Times New Roman" w:hAnsi="Times New Roman"/>
          <w:sz w:val="28"/>
          <w:szCs w:val="28"/>
        </w:rPr>
        <w:t>коронавірусної</w:t>
      </w:r>
      <w:proofErr w:type="spellEnd"/>
      <w:r w:rsidRPr="0014380F">
        <w:rPr>
          <w:rFonts w:ascii="Times New Roman" w:hAnsi="Times New Roman"/>
          <w:sz w:val="28"/>
          <w:szCs w:val="28"/>
        </w:rPr>
        <w:t xml:space="preserve"> хвороби (COVID-19):</w:t>
      </w:r>
    </w:p>
    <w:p w:rsidR="0014380F" w:rsidRPr="0014380F" w:rsidRDefault="0014380F"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 xml:space="preserve">1) роботодавець може доручити працівникові, у тому числі державному службовцю, службовцю органу місцевого самоврядування, виконувати протягом певного періоду роботу, визначену трудовим договором вдома, а також надавати </w:t>
      </w:r>
      <w:r w:rsidRPr="0014380F">
        <w:rPr>
          <w:rFonts w:ascii="Times New Roman" w:hAnsi="Times New Roman"/>
          <w:sz w:val="28"/>
          <w:szCs w:val="28"/>
        </w:rPr>
        <w:lastRenderedPageBreak/>
        <w:t>працівнику, у тому числі державному службовцю, службовцю органу місцевого самоврядування, за його згодою відпустку;</w:t>
      </w:r>
    </w:p>
    <w:p w:rsidR="0014380F" w:rsidRPr="0014380F" w:rsidRDefault="0014380F"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 xml:space="preserve">2) власником підприємства, установи, організації або уповноваженим органом може змінюватися режими роботи органів, закладів, підприємств, установ, організацій, зокрема, щодо прийому та обслуговування фізичних та юридичних осіб. Інформація про такі зміни повинна доводитися до відома населення з використанням веб-сайтів та інших комунікаційних засобів; </w:t>
      </w:r>
    </w:p>
    <w:p w:rsidR="0014380F" w:rsidRPr="0014380F" w:rsidRDefault="0014380F"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3) з дня оголошення карантину зупиняється перебіг строків звернення за отриманням адміністративних та інших послуг та строків надання цих послуг, визначених законом. Від дня припинення карантину перебіг цих строків продовжується з урахуванням часу, що минув до його зупинення;</w:t>
      </w:r>
    </w:p>
    <w:p w:rsidR="0014380F" w:rsidRDefault="0014380F"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4) забороняється проведення органами державного нагляду (контролю) планових заходів із здійснення державного нагляду (контролю) у сфері господарської діяльності.</w:t>
      </w:r>
    </w:p>
    <w:p w:rsidR="00AE46BB" w:rsidRPr="009F1F2A" w:rsidRDefault="00AE46BB" w:rsidP="00AE46BB">
      <w:pPr>
        <w:spacing w:after="0" w:line="240" w:lineRule="auto"/>
        <w:ind w:firstLine="737"/>
        <w:jc w:val="both"/>
        <w:rPr>
          <w:rFonts w:ascii="Times New Roman" w:hAnsi="Times New Roman"/>
          <w:bCs/>
          <w:color w:val="000000"/>
          <w:sz w:val="28"/>
          <w:szCs w:val="28"/>
        </w:rPr>
      </w:pPr>
      <w:r w:rsidRPr="009F1F2A">
        <w:rPr>
          <w:rFonts w:ascii="Times New Roman" w:hAnsi="Times New Roman"/>
          <w:bCs/>
          <w:color w:val="000000"/>
          <w:sz w:val="28"/>
          <w:szCs w:val="28"/>
        </w:rPr>
        <w:t xml:space="preserve">3. На період встановлення карантину або обмежувальних заходів, пов’язаних із поширенням </w:t>
      </w:r>
      <w:proofErr w:type="spellStart"/>
      <w:r w:rsidRPr="009F1F2A">
        <w:rPr>
          <w:rFonts w:ascii="Times New Roman" w:hAnsi="Times New Roman"/>
          <w:bCs/>
          <w:color w:val="000000"/>
          <w:sz w:val="28"/>
          <w:szCs w:val="28"/>
        </w:rPr>
        <w:t>коронавірусної</w:t>
      </w:r>
      <w:proofErr w:type="spellEnd"/>
      <w:r w:rsidRPr="009F1F2A">
        <w:rPr>
          <w:rFonts w:ascii="Times New Roman" w:hAnsi="Times New Roman"/>
          <w:bCs/>
          <w:color w:val="000000"/>
          <w:sz w:val="28"/>
          <w:szCs w:val="28"/>
        </w:rPr>
        <w:t xml:space="preserve"> хвороби (COVID-19), та протягом 30 днів з дня його відміни забороняється:</w:t>
      </w:r>
    </w:p>
    <w:p w:rsidR="00AE46BB" w:rsidRPr="009F1F2A" w:rsidRDefault="00AE46BB" w:rsidP="00AE46BB">
      <w:pPr>
        <w:spacing w:after="0" w:line="240" w:lineRule="auto"/>
        <w:ind w:firstLine="737"/>
        <w:jc w:val="both"/>
        <w:rPr>
          <w:rFonts w:ascii="Times New Roman" w:hAnsi="Times New Roman"/>
          <w:bCs/>
          <w:color w:val="000000"/>
          <w:sz w:val="28"/>
          <w:szCs w:val="28"/>
        </w:rPr>
      </w:pPr>
      <w:r w:rsidRPr="009F1F2A">
        <w:rPr>
          <w:rFonts w:ascii="Times New Roman" w:hAnsi="Times New Roman"/>
          <w:bCs/>
          <w:color w:val="000000"/>
          <w:sz w:val="28"/>
          <w:szCs w:val="28"/>
        </w:rPr>
        <w:t>прийняття рішення про скасування дії довідки про взяття на облік внутрішньо переміщеної особи на підставі інформації про тривалу відсутність (понад 60 днів) особи за місцем проживання, яка дає обґрунтовані підстави вважати, що внутрішньо переміщена особа повернулася до покинутого місця постійного проживання;</w:t>
      </w:r>
    </w:p>
    <w:p w:rsidR="00AE46BB" w:rsidRPr="009F1F2A" w:rsidRDefault="00AE46BB" w:rsidP="00AE46BB">
      <w:pPr>
        <w:spacing w:after="0" w:line="240" w:lineRule="auto"/>
        <w:ind w:firstLine="737"/>
        <w:jc w:val="both"/>
        <w:rPr>
          <w:rFonts w:ascii="Times New Roman" w:hAnsi="Times New Roman"/>
          <w:color w:val="000000"/>
          <w:sz w:val="28"/>
          <w:szCs w:val="28"/>
          <w:shd w:val="clear" w:color="auto" w:fill="FFFFFF"/>
        </w:rPr>
      </w:pPr>
      <w:r w:rsidRPr="009F1F2A">
        <w:rPr>
          <w:rFonts w:ascii="Times New Roman" w:hAnsi="Times New Roman"/>
          <w:color w:val="000000"/>
          <w:sz w:val="28"/>
          <w:szCs w:val="28"/>
          <w:shd w:val="clear" w:color="auto" w:fill="FFFFFF"/>
        </w:rPr>
        <w:t xml:space="preserve">зупинення публічним акціонерним товариством "Державний ощадний банк України" видаткових операцій за поточним рахунком </w:t>
      </w:r>
      <w:r w:rsidRPr="009F1F2A">
        <w:rPr>
          <w:rFonts w:ascii="Times New Roman" w:hAnsi="Times New Roman"/>
          <w:bCs/>
          <w:color w:val="000000"/>
          <w:sz w:val="28"/>
          <w:szCs w:val="28"/>
        </w:rPr>
        <w:t xml:space="preserve">внутрішньо переміщеної особи </w:t>
      </w:r>
      <w:r w:rsidRPr="009F1F2A">
        <w:rPr>
          <w:rFonts w:ascii="Times New Roman" w:hAnsi="Times New Roman"/>
          <w:color w:val="000000"/>
          <w:sz w:val="28"/>
          <w:szCs w:val="28"/>
          <w:shd w:val="clear" w:color="auto" w:fill="FFFFFF"/>
        </w:rPr>
        <w:t>за відсутності проходження фізичної ідентифікації;</w:t>
      </w:r>
    </w:p>
    <w:p w:rsidR="00AE46BB" w:rsidRPr="009F1F2A" w:rsidRDefault="00AE46BB" w:rsidP="00AE46BB">
      <w:pPr>
        <w:spacing w:after="0" w:line="240" w:lineRule="auto"/>
        <w:ind w:firstLine="737"/>
        <w:jc w:val="both"/>
        <w:rPr>
          <w:rFonts w:ascii="Times New Roman" w:hAnsi="Times New Roman"/>
          <w:bCs/>
          <w:color w:val="000000"/>
          <w:sz w:val="28"/>
          <w:szCs w:val="28"/>
          <w:shd w:val="clear" w:color="auto" w:fill="FFFFFF"/>
        </w:rPr>
      </w:pPr>
      <w:r w:rsidRPr="009F1F2A">
        <w:rPr>
          <w:rFonts w:ascii="Times New Roman" w:hAnsi="Times New Roman"/>
          <w:bCs/>
          <w:color w:val="000000"/>
          <w:sz w:val="28"/>
          <w:szCs w:val="28"/>
          <w:shd w:val="clear" w:color="auto" w:fill="FFFFFF"/>
        </w:rPr>
        <w:t>здійснення контролю за проведенням соціальних виплат внутрішньо переміщеним особам за місцем їх фактичного проживання/перебування;</w:t>
      </w:r>
    </w:p>
    <w:p w:rsidR="00AE46BB" w:rsidRPr="009F1F2A" w:rsidRDefault="00AE46BB" w:rsidP="00AE46BB">
      <w:pPr>
        <w:spacing w:after="0" w:line="240" w:lineRule="auto"/>
        <w:ind w:firstLine="737"/>
        <w:jc w:val="both"/>
        <w:rPr>
          <w:rFonts w:ascii="Times New Roman" w:hAnsi="Times New Roman"/>
          <w:bCs/>
          <w:color w:val="000000"/>
          <w:sz w:val="28"/>
          <w:szCs w:val="28"/>
          <w:shd w:val="clear" w:color="auto" w:fill="FFFFFF"/>
        </w:rPr>
      </w:pPr>
      <w:r w:rsidRPr="009F1F2A">
        <w:rPr>
          <w:rFonts w:ascii="Times New Roman" w:hAnsi="Times New Roman"/>
          <w:bCs/>
          <w:color w:val="000000"/>
          <w:sz w:val="28"/>
          <w:szCs w:val="28"/>
          <w:shd w:val="clear" w:color="auto" w:fill="FFFFFF"/>
        </w:rPr>
        <w:t>нарахування та стягнення неустойки (штрафів, пені) за несвоєчасне здійснення платежів за житлово-комунальні послуги;</w:t>
      </w:r>
    </w:p>
    <w:p w:rsidR="00AE46BB" w:rsidRPr="009F1F2A" w:rsidRDefault="00AE46BB" w:rsidP="00AE46BB">
      <w:pPr>
        <w:spacing w:after="0" w:line="240" w:lineRule="auto"/>
        <w:ind w:firstLine="737"/>
        <w:jc w:val="both"/>
        <w:rPr>
          <w:rFonts w:ascii="Times New Roman" w:hAnsi="Times New Roman"/>
          <w:bCs/>
          <w:color w:val="000000"/>
          <w:sz w:val="28"/>
          <w:szCs w:val="28"/>
          <w:shd w:val="clear" w:color="auto" w:fill="FFFFFF"/>
        </w:rPr>
      </w:pPr>
      <w:r w:rsidRPr="009F1F2A">
        <w:rPr>
          <w:rFonts w:ascii="Times New Roman" w:hAnsi="Times New Roman"/>
          <w:bCs/>
          <w:color w:val="000000"/>
          <w:sz w:val="28"/>
          <w:szCs w:val="28"/>
          <w:shd w:val="clear" w:color="auto" w:fill="FFFFFF"/>
        </w:rPr>
        <w:t xml:space="preserve">припинення/зупинення надання житлово-комунальних послуг громадянам України у разі їх </w:t>
      </w:r>
      <w:proofErr w:type="spellStart"/>
      <w:r w:rsidRPr="009F1F2A">
        <w:rPr>
          <w:rFonts w:ascii="Times New Roman" w:hAnsi="Times New Roman"/>
          <w:bCs/>
          <w:color w:val="000000"/>
          <w:sz w:val="28"/>
          <w:szCs w:val="28"/>
          <w:shd w:val="clear" w:color="auto" w:fill="FFFFFF"/>
        </w:rPr>
        <w:t>неоплати</w:t>
      </w:r>
      <w:proofErr w:type="spellEnd"/>
      <w:r w:rsidRPr="009F1F2A">
        <w:rPr>
          <w:rFonts w:ascii="Times New Roman" w:hAnsi="Times New Roman"/>
          <w:bCs/>
          <w:color w:val="000000"/>
          <w:sz w:val="28"/>
          <w:szCs w:val="28"/>
          <w:shd w:val="clear" w:color="auto" w:fill="FFFFFF"/>
        </w:rPr>
        <w:t xml:space="preserve"> або оплати не в повному обсязі;</w:t>
      </w:r>
    </w:p>
    <w:p w:rsidR="00AE46BB" w:rsidRPr="009F1F2A" w:rsidRDefault="00AE46BB" w:rsidP="00AE46BB">
      <w:pPr>
        <w:spacing w:after="0" w:line="240" w:lineRule="auto"/>
        <w:ind w:firstLine="737"/>
        <w:jc w:val="both"/>
        <w:rPr>
          <w:rFonts w:ascii="Times New Roman" w:hAnsi="Times New Roman"/>
          <w:bCs/>
          <w:color w:val="000000"/>
          <w:sz w:val="28"/>
          <w:szCs w:val="28"/>
          <w:shd w:val="clear" w:color="auto" w:fill="FFFFFF"/>
        </w:rPr>
      </w:pPr>
      <w:r w:rsidRPr="009F1F2A">
        <w:rPr>
          <w:rFonts w:ascii="Times New Roman" w:hAnsi="Times New Roman"/>
          <w:bCs/>
          <w:color w:val="000000"/>
          <w:sz w:val="28"/>
          <w:szCs w:val="28"/>
          <w:shd w:val="clear" w:color="auto" w:fill="FFFFFF"/>
        </w:rPr>
        <w:t>примусове виселення із житла та примусове стягнення житла (житлових будинків, частин житлових будинків, квартир, кімнат у квартирах, кімнат, житлових секцій чи блоків у гуртожитках, інших жилих приміщень), що належить на праві приватної власності громадянам України під час примусового виконання рішень судів щодо стягнення заборгованості за житлово-комунальні послуги;</w:t>
      </w:r>
    </w:p>
    <w:p w:rsidR="00932ED3" w:rsidRDefault="00AE46BB" w:rsidP="00AE46BB">
      <w:pPr>
        <w:spacing w:before="120" w:after="120" w:line="240" w:lineRule="auto"/>
        <w:ind w:firstLine="709"/>
        <w:jc w:val="both"/>
        <w:rPr>
          <w:rFonts w:ascii="Times New Roman" w:hAnsi="Times New Roman"/>
          <w:bCs/>
          <w:color w:val="000000"/>
          <w:sz w:val="28"/>
          <w:szCs w:val="28"/>
          <w:shd w:val="clear" w:color="auto" w:fill="FFFFFF"/>
        </w:rPr>
      </w:pPr>
      <w:r w:rsidRPr="009F1F2A">
        <w:rPr>
          <w:rFonts w:ascii="Times New Roman" w:hAnsi="Times New Roman"/>
          <w:bCs/>
          <w:color w:val="000000"/>
          <w:sz w:val="28"/>
          <w:szCs w:val="28"/>
          <w:shd w:val="clear" w:color="auto" w:fill="FFFFFF"/>
        </w:rPr>
        <w:t>примусове виселення громадян за несвоєчасну оплату житлово-комунальних послуг із жилих приміщень у будинках державного, громадського житлового фонду та житлового фонду соціального призначення.</w:t>
      </w:r>
    </w:p>
    <w:p w:rsidR="0014380F" w:rsidRPr="0014380F" w:rsidRDefault="0014380F" w:rsidP="00AE46BB">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 xml:space="preserve">4. Установити, що до іноземців та осіб без громадянства, які не змогли виїхати за межі України або не змогли звернутися до територіальних органів/підрозділів Державної міграційної служби України із заявою про </w:t>
      </w:r>
      <w:r w:rsidRPr="0014380F">
        <w:rPr>
          <w:rFonts w:ascii="Times New Roman" w:hAnsi="Times New Roman"/>
          <w:sz w:val="28"/>
          <w:szCs w:val="28"/>
        </w:rPr>
        <w:lastRenderedPageBreak/>
        <w:t>продовження строку перебування на території України та/або про обмін посвідки на тимчасове/постійне проживання у зв’язку із введенням карантину, не застосовується адміністративна відповідальність за порушення законодавства про правовий статус іноземців та осіб без громадянства, якщо такі порушення настали в період чи внаслідок встановлення карантину. Оформлення документів, що посвідчують особу, підтверджують громадянство України чи спеціальний статус особи, у період введення карантин</w:t>
      </w:r>
      <w:r w:rsidR="004F316E">
        <w:rPr>
          <w:rFonts w:ascii="Times New Roman" w:hAnsi="Times New Roman"/>
          <w:sz w:val="28"/>
          <w:szCs w:val="28"/>
        </w:rPr>
        <w:t>у</w:t>
      </w:r>
      <w:r w:rsidRPr="0014380F">
        <w:rPr>
          <w:rFonts w:ascii="Times New Roman" w:hAnsi="Times New Roman"/>
          <w:sz w:val="28"/>
          <w:szCs w:val="28"/>
        </w:rPr>
        <w:t xml:space="preserve"> здійснюється за місцем звернення особи.</w:t>
      </w:r>
    </w:p>
    <w:p w:rsidR="0014380F" w:rsidRPr="0014380F" w:rsidRDefault="003A26BD"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5</w:t>
      </w:r>
      <w:r w:rsidR="0014380F" w:rsidRPr="0014380F">
        <w:rPr>
          <w:rFonts w:ascii="Times New Roman" w:hAnsi="Times New Roman"/>
          <w:sz w:val="28"/>
          <w:szCs w:val="28"/>
        </w:rPr>
        <w:t>. Кабінету Міністрів України забезпечити в межах чинного законодавства контроль за цінами на лікарські засоби, товари медичного призначення та соціально значущі товари.</w:t>
      </w:r>
    </w:p>
    <w:p w:rsidR="0014380F" w:rsidRPr="0014380F" w:rsidRDefault="003A26BD" w:rsidP="0014380F">
      <w:pPr>
        <w:spacing w:before="120" w:after="120" w:line="240" w:lineRule="auto"/>
        <w:ind w:firstLine="709"/>
        <w:jc w:val="both"/>
        <w:rPr>
          <w:rFonts w:ascii="Times New Roman" w:hAnsi="Times New Roman"/>
          <w:sz w:val="28"/>
          <w:szCs w:val="28"/>
        </w:rPr>
      </w:pPr>
      <w:r>
        <w:rPr>
          <w:rFonts w:ascii="Times New Roman" w:hAnsi="Times New Roman"/>
          <w:sz w:val="28"/>
          <w:szCs w:val="28"/>
        </w:rPr>
        <w:t>6</w:t>
      </w:r>
      <w:r w:rsidR="0014380F" w:rsidRPr="0014380F">
        <w:rPr>
          <w:rFonts w:ascii="Times New Roman" w:hAnsi="Times New Roman"/>
          <w:sz w:val="28"/>
          <w:szCs w:val="28"/>
        </w:rPr>
        <w:t>. Кабінету Міністрів України протягом тижня з дня набрання чинності цим Законом:</w:t>
      </w:r>
    </w:p>
    <w:p w:rsidR="00DA0859" w:rsidRDefault="0014380F"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1) встановити</w:t>
      </w:r>
      <w:r w:rsidR="00DA0859">
        <w:rPr>
          <w:rFonts w:ascii="Times New Roman" w:hAnsi="Times New Roman"/>
          <w:sz w:val="28"/>
          <w:szCs w:val="28"/>
        </w:rPr>
        <w:t>:</w:t>
      </w:r>
    </w:p>
    <w:p w:rsidR="0014380F" w:rsidRDefault="0014380F"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 xml:space="preserve">додаткові доплати до заробітної плати медичним та іншим працівникам, які безпосередньо зайняті на роботах з ліквідації захворювання серед людей на </w:t>
      </w:r>
      <w:proofErr w:type="spellStart"/>
      <w:r w:rsidRPr="0014380F">
        <w:rPr>
          <w:rFonts w:ascii="Times New Roman" w:hAnsi="Times New Roman"/>
          <w:sz w:val="28"/>
          <w:szCs w:val="28"/>
        </w:rPr>
        <w:t>коронавірусну</w:t>
      </w:r>
      <w:proofErr w:type="spellEnd"/>
      <w:r w:rsidRPr="0014380F">
        <w:rPr>
          <w:rFonts w:ascii="Times New Roman" w:hAnsi="Times New Roman"/>
          <w:sz w:val="28"/>
          <w:szCs w:val="28"/>
        </w:rPr>
        <w:t xml:space="preserve"> хворобу (COVID-19)</w:t>
      </w:r>
      <w:r w:rsidR="0009043C">
        <w:rPr>
          <w:rFonts w:ascii="Times New Roman" w:hAnsi="Times New Roman"/>
          <w:sz w:val="28"/>
          <w:szCs w:val="28"/>
        </w:rPr>
        <w:t>,</w:t>
      </w:r>
      <w:r w:rsidRPr="0014380F">
        <w:rPr>
          <w:rFonts w:ascii="Times New Roman" w:hAnsi="Times New Roman"/>
          <w:sz w:val="28"/>
          <w:szCs w:val="28"/>
        </w:rPr>
        <w:t xml:space="preserve">  у розмірі до 200 відсотків заробітної плати на період виконання заходів, спрямованих на запобігання виникнення та поширення, локалізацію та ліквідацію спалахів, епідемій та пандемій </w:t>
      </w:r>
      <w:proofErr w:type="spellStart"/>
      <w:r w:rsidRPr="0014380F">
        <w:rPr>
          <w:rFonts w:ascii="Times New Roman" w:hAnsi="Times New Roman"/>
          <w:sz w:val="28"/>
          <w:szCs w:val="28"/>
        </w:rPr>
        <w:t>коронавірусної</w:t>
      </w:r>
      <w:proofErr w:type="spellEnd"/>
      <w:r w:rsidRPr="0014380F">
        <w:rPr>
          <w:rFonts w:ascii="Times New Roman" w:hAnsi="Times New Roman"/>
          <w:sz w:val="28"/>
          <w:szCs w:val="28"/>
        </w:rPr>
        <w:t xml:space="preserve"> хвороби (COVID-19), визначений у рішенні Кабінету Міністрів України про встановлення карантину, до завершення виконання цих заходів;</w:t>
      </w:r>
    </w:p>
    <w:p w:rsidR="00DA0859" w:rsidRPr="0014380F" w:rsidRDefault="00DA0859"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доплати до заробітної плати</w:t>
      </w:r>
      <w:r>
        <w:rPr>
          <w:rFonts w:ascii="Times New Roman" w:hAnsi="Times New Roman"/>
          <w:sz w:val="28"/>
          <w:szCs w:val="28"/>
        </w:rPr>
        <w:t xml:space="preserve"> окремим категоріям працівників які забезпечують життєдіяльність населення;</w:t>
      </w:r>
    </w:p>
    <w:p w:rsidR="0014380F" w:rsidRPr="0014380F" w:rsidRDefault="0014380F" w:rsidP="0014380F">
      <w:pPr>
        <w:spacing w:before="120" w:after="120" w:line="240" w:lineRule="auto"/>
        <w:ind w:firstLine="709"/>
        <w:jc w:val="both"/>
        <w:rPr>
          <w:rFonts w:ascii="Times New Roman" w:hAnsi="Times New Roman"/>
          <w:sz w:val="28"/>
          <w:szCs w:val="28"/>
        </w:rPr>
      </w:pPr>
      <w:r w:rsidRPr="0014380F">
        <w:rPr>
          <w:rFonts w:ascii="Times New Roman" w:hAnsi="Times New Roman"/>
          <w:sz w:val="28"/>
          <w:szCs w:val="28"/>
        </w:rPr>
        <w:t>2) встановити  перелік відповідних місць розміщення іноземців та осіб без громадянства, яким надано статус біженця, додатковий захист або які перебувають у процедурі отримання цих статусів, а також іноземців та осіб без громадянства, які незаконно перебувають на території України і відносно яких винесено рішення суду про їх поміщення до пунктів тимчасового перебування іноземців, у разі якщо такі пункти знаходяться в межах території, на якій введено карантин;</w:t>
      </w:r>
    </w:p>
    <w:p w:rsidR="00F93506" w:rsidRPr="009F1F2A" w:rsidRDefault="00F93506" w:rsidP="00F93506">
      <w:pPr>
        <w:spacing w:after="0" w:line="240" w:lineRule="auto"/>
        <w:ind w:firstLine="737"/>
        <w:jc w:val="both"/>
        <w:rPr>
          <w:rFonts w:ascii="Times New Roman" w:hAnsi="Times New Roman"/>
          <w:bCs/>
          <w:color w:val="000000"/>
          <w:sz w:val="28"/>
          <w:szCs w:val="28"/>
        </w:rPr>
      </w:pPr>
      <w:r w:rsidRPr="009F1F2A">
        <w:rPr>
          <w:rFonts w:ascii="Times New Roman" w:hAnsi="Times New Roman"/>
          <w:bCs/>
          <w:color w:val="000000"/>
          <w:sz w:val="28"/>
          <w:szCs w:val="28"/>
        </w:rPr>
        <w:t>3) у дводенний строк з дня набрання чинності цим Законом забезпечити прийняття нормативно-правових актів та подання на розгляд Верховної Ради України законопроектів, необхідних для врегулювання суспільних відносин, пов’язаних із встановленням карантину, у тому числі щодо:</w:t>
      </w:r>
    </w:p>
    <w:p w:rsidR="00F93506" w:rsidRPr="009F1F2A" w:rsidRDefault="00F93506" w:rsidP="00F93506">
      <w:pPr>
        <w:spacing w:after="0" w:line="240" w:lineRule="auto"/>
        <w:ind w:firstLine="737"/>
        <w:jc w:val="both"/>
        <w:rPr>
          <w:rFonts w:ascii="Times New Roman" w:hAnsi="Times New Roman"/>
          <w:bCs/>
          <w:color w:val="000000"/>
          <w:sz w:val="28"/>
          <w:szCs w:val="28"/>
        </w:rPr>
      </w:pPr>
      <w:r w:rsidRPr="009F1F2A">
        <w:rPr>
          <w:rFonts w:ascii="Times New Roman" w:hAnsi="Times New Roman"/>
          <w:color w:val="000000"/>
          <w:sz w:val="28"/>
          <w:szCs w:val="28"/>
          <w:shd w:val="clear" w:color="auto" w:fill="FFFFFF"/>
        </w:rPr>
        <w:t>недопущення припинення надання житлових субсидій н</w:t>
      </w:r>
      <w:r w:rsidRPr="009F1F2A">
        <w:rPr>
          <w:rFonts w:ascii="Times New Roman" w:hAnsi="Times New Roman"/>
          <w:bCs/>
          <w:color w:val="000000"/>
          <w:sz w:val="28"/>
          <w:szCs w:val="28"/>
        </w:rPr>
        <w:t xml:space="preserve">а період встановлення карантину або обмежувальних заходів, пов’язаних із поширенням </w:t>
      </w:r>
      <w:proofErr w:type="spellStart"/>
      <w:r w:rsidRPr="009F1F2A">
        <w:rPr>
          <w:rFonts w:ascii="Times New Roman" w:hAnsi="Times New Roman"/>
          <w:bCs/>
          <w:color w:val="000000"/>
          <w:sz w:val="28"/>
          <w:szCs w:val="28"/>
        </w:rPr>
        <w:t>коронавірусної</w:t>
      </w:r>
      <w:proofErr w:type="spellEnd"/>
      <w:r w:rsidRPr="009F1F2A">
        <w:rPr>
          <w:rFonts w:ascii="Times New Roman" w:hAnsi="Times New Roman"/>
          <w:bCs/>
          <w:color w:val="000000"/>
          <w:sz w:val="28"/>
          <w:szCs w:val="28"/>
        </w:rPr>
        <w:t xml:space="preserve"> хвороби (COVID-19)</w:t>
      </w:r>
      <w:r w:rsidRPr="009F1F2A">
        <w:rPr>
          <w:rFonts w:ascii="Times New Roman" w:hAnsi="Times New Roman"/>
          <w:color w:val="000000"/>
          <w:sz w:val="28"/>
          <w:szCs w:val="28"/>
          <w:shd w:val="clear" w:color="auto" w:fill="FFFFFF"/>
        </w:rPr>
        <w:t>;</w:t>
      </w:r>
    </w:p>
    <w:p w:rsidR="00F93506" w:rsidRPr="009F1F2A" w:rsidRDefault="00F93506" w:rsidP="00F93506">
      <w:pPr>
        <w:spacing w:after="0" w:line="240" w:lineRule="auto"/>
        <w:ind w:firstLine="737"/>
        <w:jc w:val="both"/>
        <w:rPr>
          <w:rFonts w:ascii="Times New Roman" w:hAnsi="Times New Roman"/>
          <w:bCs/>
          <w:color w:val="000000"/>
          <w:sz w:val="28"/>
          <w:szCs w:val="28"/>
        </w:rPr>
      </w:pPr>
      <w:r w:rsidRPr="009F1F2A">
        <w:rPr>
          <w:rFonts w:ascii="Times New Roman" w:hAnsi="Times New Roman"/>
          <w:bCs/>
          <w:color w:val="000000"/>
          <w:sz w:val="28"/>
          <w:szCs w:val="28"/>
        </w:rPr>
        <w:t xml:space="preserve">призначення житлової субсидії на наступний період для всіх без виключення домогосподарств, які отримували житлову субсидію у попередньому періоді, без їх звернення, </w:t>
      </w:r>
    </w:p>
    <w:p w:rsidR="00F93506" w:rsidRPr="009F1F2A" w:rsidRDefault="00F93506" w:rsidP="00F93506">
      <w:pPr>
        <w:spacing w:after="0" w:line="240" w:lineRule="auto"/>
        <w:ind w:firstLine="737"/>
        <w:jc w:val="both"/>
        <w:rPr>
          <w:rFonts w:ascii="Times New Roman" w:hAnsi="Times New Roman"/>
          <w:bCs/>
          <w:color w:val="000000"/>
          <w:sz w:val="28"/>
          <w:szCs w:val="28"/>
        </w:rPr>
      </w:pPr>
      <w:r w:rsidRPr="009F1F2A">
        <w:rPr>
          <w:rFonts w:ascii="Times New Roman" w:hAnsi="Times New Roman"/>
          <w:bCs/>
          <w:color w:val="000000"/>
          <w:sz w:val="28"/>
          <w:szCs w:val="28"/>
        </w:rPr>
        <w:t xml:space="preserve">розширення кола отримувачів житлових субсидій у зв'язку із встановленням карантину або обмежувальних заходів, пов’язаних із поширенням </w:t>
      </w:r>
      <w:proofErr w:type="spellStart"/>
      <w:r w:rsidRPr="009F1F2A">
        <w:rPr>
          <w:rFonts w:ascii="Times New Roman" w:hAnsi="Times New Roman"/>
          <w:bCs/>
          <w:color w:val="000000"/>
          <w:sz w:val="28"/>
          <w:szCs w:val="28"/>
        </w:rPr>
        <w:t>коронавірусної</w:t>
      </w:r>
      <w:proofErr w:type="spellEnd"/>
      <w:r w:rsidRPr="009F1F2A">
        <w:rPr>
          <w:rFonts w:ascii="Times New Roman" w:hAnsi="Times New Roman"/>
          <w:bCs/>
          <w:color w:val="000000"/>
          <w:sz w:val="28"/>
          <w:szCs w:val="28"/>
        </w:rPr>
        <w:t xml:space="preserve"> хвороби (COVID-19);</w:t>
      </w:r>
    </w:p>
    <w:p w:rsidR="00F93506" w:rsidRPr="009F1F2A" w:rsidRDefault="00F93506" w:rsidP="00F93506">
      <w:pPr>
        <w:spacing w:after="0" w:line="240" w:lineRule="auto"/>
        <w:ind w:firstLine="737"/>
        <w:jc w:val="both"/>
        <w:rPr>
          <w:rFonts w:ascii="Times New Roman" w:hAnsi="Times New Roman"/>
          <w:bCs/>
          <w:color w:val="000000"/>
          <w:sz w:val="28"/>
          <w:szCs w:val="28"/>
        </w:rPr>
      </w:pPr>
      <w:r w:rsidRPr="009F1F2A">
        <w:rPr>
          <w:rFonts w:ascii="Times New Roman" w:hAnsi="Times New Roman"/>
          <w:bCs/>
          <w:color w:val="000000"/>
          <w:sz w:val="28"/>
          <w:szCs w:val="28"/>
        </w:rPr>
        <w:lastRenderedPageBreak/>
        <w:t>реєстрації безробітного з першого дня після подання особою, яка шукає роботу, заяви про надання статусу безробітного, та призначення допомоги по безробіттю з першого дня після реєстрації безробітного;</w:t>
      </w:r>
    </w:p>
    <w:p w:rsidR="0014380F" w:rsidRDefault="00F93506" w:rsidP="00F93506">
      <w:pPr>
        <w:spacing w:before="120" w:after="120" w:line="240" w:lineRule="auto"/>
        <w:ind w:firstLine="709"/>
        <w:jc w:val="both"/>
        <w:rPr>
          <w:rFonts w:ascii="Times New Roman" w:hAnsi="Times New Roman"/>
          <w:sz w:val="28"/>
          <w:szCs w:val="28"/>
        </w:rPr>
      </w:pPr>
      <w:r w:rsidRPr="009F1F2A">
        <w:rPr>
          <w:rFonts w:ascii="Times New Roman" w:hAnsi="Times New Roman"/>
          <w:color w:val="000000"/>
          <w:sz w:val="28"/>
          <w:szCs w:val="28"/>
          <w:shd w:val="clear" w:color="auto" w:fill="FFFFFF"/>
        </w:rPr>
        <w:t xml:space="preserve">призупинення обов'язку виконання основного зобов’язання, виконання якого забезпечене іпотекою, та недопущення звернення стягнення на предмет іпотеки на період встановлення карантину або обмежувальних заходів, пов’язаних із поширенням </w:t>
      </w:r>
      <w:proofErr w:type="spellStart"/>
      <w:r w:rsidRPr="009F1F2A">
        <w:rPr>
          <w:rFonts w:ascii="Times New Roman" w:hAnsi="Times New Roman"/>
          <w:color w:val="000000"/>
          <w:sz w:val="28"/>
          <w:szCs w:val="28"/>
          <w:shd w:val="clear" w:color="auto" w:fill="FFFFFF"/>
        </w:rPr>
        <w:t>коронавірусної</w:t>
      </w:r>
      <w:proofErr w:type="spellEnd"/>
      <w:r w:rsidRPr="009F1F2A">
        <w:rPr>
          <w:rFonts w:ascii="Times New Roman" w:hAnsi="Times New Roman"/>
          <w:color w:val="000000"/>
          <w:sz w:val="28"/>
          <w:szCs w:val="28"/>
          <w:shd w:val="clear" w:color="auto" w:fill="FFFFFF"/>
        </w:rPr>
        <w:t xml:space="preserve"> хвороби (COVID-19).</w:t>
      </w:r>
      <w:r w:rsidR="000969D3">
        <w:rPr>
          <w:rFonts w:ascii="Times New Roman" w:hAnsi="Times New Roman"/>
          <w:sz w:val="28"/>
          <w:szCs w:val="28"/>
        </w:rPr>
        <w:t>4) п</w:t>
      </w:r>
      <w:r w:rsidR="0014380F" w:rsidRPr="0014380F">
        <w:rPr>
          <w:rFonts w:ascii="Times New Roman" w:hAnsi="Times New Roman"/>
          <w:sz w:val="28"/>
          <w:szCs w:val="28"/>
        </w:rPr>
        <w:t>рийняти  нормативно-правові акти,</w:t>
      </w:r>
      <w:r w:rsidR="000969D3">
        <w:rPr>
          <w:rFonts w:ascii="Times New Roman" w:hAnsi="Times New Roman"/>
          <w:sz w:val="28"/>
          <w:szCs w:val="28"/>
        </w:rPr>
        <w:t xml:space="preserve">  що випливають із цього Закону.</w:t>
      </w:r>
      <w:r w:rsidR="0014380F" w:rsidRPr="0014380F">
        <w:rPr>
          <w:rFonts w:ascii="Times New Roman" w:hAnsi="Times New Roman"/>
          <w:sz w:val="28"/>
          <w:szCs w:val="28"/>
        </w:rPr>
        <w:t xml:space="preserve">  </w:t>
      </w:r>
    </w:p>
    <w:p w:rsidR="000969D3" w:rsidRPr="000969D3" w:rsidRDefault="000969D3" w:rsidP="000969D3">
      <w:pPr>
        <w:spacing w:before="120" w:after="120" w:line="240" w:lineRule="auto"/>
        <w:ind w:firstLine="709"/>
        <w:jc w:val="both"/>
        <w:rPr>
          <w:rFonts w:ascii="Times New Roman" w:hAnsi="Times New Roman"/>
          <w:sz w:val="28"/>
          <w:szCs w:val="28"/>
        </w:rPr>
      </w:pPr>
      <w:r>
        <w:rPr>
          <w:rFonts w:ascii="Times New Roman" w:hAnsi="Times New Roman"/>
          <w:sz w:val="28"/>
          <w:szCs w:val="28"/>
        </w:rPr>
        <w:t>7</w:t>
      </w:r>
      <w:r w:rsidRPr="000969D3">
        <w:rPr>
          <w:rFonts w:ascii="Times New Roman" w:hAnsi="Times New Roman"/>
          <w:sz w:val="28"/>
          <w:szCs w:val="28"/>
        </w:rPr>
        <w:t xml:space="preserve">. </w:t>
      </w:r>
      <w:r>
        <w:rPr>
          <w:rFonts w:ascii="Times New Roman" w:hAnsi="Times New Roman"/>
          <w:sz w:val="28"/>
          <w:szCs w:val="28"/>
        </w:rPr>
        <w:t>У</w:t>
      </w:r>
      <w:r w:rsidRPr="000969D3">
        <w:rPr>
          <w:rFonts w:ascii="Times New Roman" w:hAnsi="Times New Roman"/>
          <w:sz w:val="28"/>
          <w:szCs w:val="28"/>
        </w:rPr>
        <w:t xml:space="preserve"> дводенний строк розробити та </w:t>
      </w:r>
      <w:proofErr w:type="spellStart"/>
      <w:r w:rsidRPr="000969D3">
        <w:rPr>
          <w:rFonts w:ascii="Times New Roman" w:hAnsi="Times New Roman"/>
          <w:sz w:val="28"/>
          <w:szCs w:val="28"/>
        </w:rPr>
        <w:t>внести</w:t>
      </w:r>
      <w:proofErr w:type="spellEnd"/>
      <w:r w:rsidRPr="000969D3">
        <w:rPr>
          <w:rFonts w:ascii="Times New Roman" w:hAnsi="Times New Roman"/>
          <w:sz w:val="28"/>
          <w:szCs w:val="28"/>
        </w:rPr>
        <w:t xml:space="preserve"> на розгляд Верховної Ради України комплексний законопроект щодо економічного </w:t>
      </w:r>
      <w:r w:rsidR="000921DC">
        <w:rPr>
          <w:rFonts w:ascii="Times New Roman" w:hAnsi="Times New Roman"/>
          <w:sz w:val="28"/>
          <w:szCs w:val="28"/>
        </w:rPr>
        <w:t xml:space="preserve">та соціального </w:t>
      </w:r>
      <w:r w:rsidRPr="000969D3">
        <w:rPr>
          <w:rFonts w:ascii="Times New Roman" w:hAnsi="Times New Roman"/>
          <w:sz w:val="28"/>
          <w:szCs w:val="28"/>
        </w:rPr>
        <w:t>захисту населення на час встановлення карантину, в тому числі з використанням заходів впливу адміністративного та кримінально-правового характеру</w:t>
      </w:r>
      <w:r>
        <w:rPr>
          <w:rFonts w:ascii="Times New Roman" w:hAnsi="Times New Roman"/>
          <w:sz w:val="28"/>
          <w:szCs w:val="28"/>
        </w:rPr>
        <w:t>.</w:t>
      </w:r>
      <w:r w:rsidRPr="000969D3">
        <w:rPr>
          <w:rFonts w:ascii="Times New Roman" w:hAnsi="Times New Roman"/>
          <w:sz w:val="28"/>
          <w:szCs w:val="28"/>
        </w:rPr>
        <w:t xml:space="preserve"> </w:t>
      </w:r>
    </w:p>
    <w:p w:rsidR="000969D3" w:rsidRPr="008823A3" w:rsidRDefault="000969D3" w:rsidP="0014380F">
      <w:pPr>
        <w:spacing w:before="120" w:after="120" w:line="240" w:lineRule="auto"/>
        <w:ind w:firstLine="709"/>
        <w:jc w:val="both"/>
        <w:rPr>
          <w:rFonts w:ascii="Times New Roman" w:hAnsi="Times New Roman"/>
          <w:sz w:val="28"/>
          <w:szCs w:val="28"/>
        </w:rPr>
      </w:pPr>
    </w:p>
    <w:p w:rsidR="008823A3" w:rsidRPr="000969D3" w:rsidRDefault="008823A3" w:rsidP="000969D3">
      <w:pPr>
        <w:spacing w:before="120" w:after="120" w:line="240" w:lineRule="auto"/>
        <w:ind w:firstLine="709"/>
        <w:jc w:val="both"/>
        <w:rPr>
          <w:rFonts w:ascii="Times New Roman" w:hAnsi="Times New Roman"/>
          <w:sz w:val="28"/>
          <w:szCs w:val="28"/>
        </w:rPr>
      </w:pPr>
    </w:p>
    <w:p w:rsidR="008823A3" w:rsidRPr="000969D3" w:rsidRDefault="008823A3" w:rsidP="000969D3">
      <w:pPr>
        <w:spacing w:before="120" w:after="120" w:line="240" w:lineRule="auto"/>
        <w:ind w:firstLine="709"/>
        <w:jc w:val="both"/>
        <w:rPr>
          <w:rFonts w:ascii="Times New Roman" w:hAnsi="Times New Roman"/>
          <w:sz w:val="28"/>
          <w:szCs w:val="28"/>
        </w:rPr>
      </w:pPr>
    </w:p>
    <w:p w:rsidR="0001797A" w:rsidRPr="0001797A" w:rsidRDefault="0001797A" w:rsidP="000969D3">
      <w:pPr>
        <w:spacing w:before="120" w:after="120" w:line="240" w:lineRule="auto"/>
        <w:ind w:firstLine="709"/>
        <w:jc w:val="both"/>
        <w:rPr>
          <w:rFonts w:ascii="Times New Roman" w:hAnsi="Times New Roman"/>
          <w:sz w:val="28"/>
          <w:szCs w:val="28"/>
        </w:rPr>
      </w:pPr>
      <w:r w:rsidRPr="000969D3">
        <w:rPr>
          <w:rFonts w:ascii="Times New Roman" w:hAnsi="Times New Roman"/>
          <w:sz w:val="28"/>
          <w:szCs w:val="28"/>
        </w:rPr>
        <w:tab/>
      </w:r>
      <w:r w:rsidRPr="0001797A">
        <w:rPr>
          <w:rFonts w:ascii="Times New Roman" w:hAnsi="Times New Roman"/>
          <w:sz w:val="28"/>
          <w:szCs w:val="28"/>
        </w:rPr>
        <w:t xml:space="preserve">Голова </w:t>
      </w:r>
    </w:p>
    <w:p w:rsidR="0001797A" w:rsidRPr="0001797A" w:rsidRDefault="0001797A" w:rsidP="0001797A">
      <w:pPr>
        <w:spacing w:after="0" w:line="240" w:lineRule="auto"/>
        <w:rPr>
          <w:rFonts w:ascii="Times New Roman" w:hAnsi="Times New Roman"/>
          <w:sz w:val="28"/>
          <w:szCs w:val="28"/>
        </w:rPr>
      </w:pPr>
      <w:r w:rsidRPr="0001797A">
        <w:rPr>
          <w:rFonts w:ascii="Times New Roman" w:hAnsi="Times New Roman"/>
          <w:sz w:val="28"/>
          <w:szCs w:val="28"/>
        </w:rPr>
        <w:t>Верховної Ради України</w:t>
      </w:r>
    </w:p>
    <w:sectPr w:rsidR="0001797A" w:rsidRPr="0001797A" w:rsidSect="004F316E">
      <w:headerReference w:type="default" r:id="rId2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32B" w:rsidRDefault="00F1532B" w:rsidP="004F316E">
      <w:pPr>
        <w:spacing w:after="0" w:line="240" w:lineRule="auto"/>
      </w:pPr>
      <w:r>
        <w:separator/>
      </w:r>
    </w:p>
  </w:endnote>
  <w:endnote w:type="continuationSeparator" w:id="0">
    <w:p w:rsidR="00F1532B" w:rsidRDefault="00F1532B" w:rsidP="004F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32B" w:rsidRDefault="00F1532B" w:rsidP="004F316E">
      <w:pPr>
        <w:spacing w:after="0" w:line="240" w:lineRule="auto"/>
      </w:pPr>
      <w:r>
        <w:separator/>
      </w:r>
    </w:p>
  </w:footnote>
  <w:footnote w:type="continuationSeparator" w:id="0">
    <w:p w:rsidR="00F1532B" w:rsidRDefault="00F1532B" w:rsidP="004F3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353417"/>
      <w:docPartObj>
        <w:docPartGallery w:val="Page Numbers (Top of Page)"/>
        <w:docPartUnique/>
      </w:docPartObj>
    </w:sdtPr>
    <w:sdtEndPr/>
    <w:sdtContent>
      <w:p w:rsidR="004F316E" w:rsidRDefault="004F316E">
        <w:pPr>
          <w:pStyle w:val="a3"/>
          <w:jc w:val="center"/>
        </w:pPr>
        <w:r>
          <w:fldChar w:fldCharType="begin"/>
        </w:r>
        <w:r>
          <w:instrText>PAGE   \* MERGEFORMAT</w:instrText>
        </w:r>
        <w:r>
          <w:fldChar w:fldCharType="separate"/>
        </w:r>
        <w:r w:rsidR="00CE1C59">
          <w:rPr>
            <w:noProof/>
          </w:rPr>
          <w:t>6</w:t>
        </w:r>
        <w:r>
          <w:fldChar w:fldCharType="end"/>
        </w:r>
      </w:p>
    </w:sdtContent>
  </w:sdt>
  <w:p w:rsidR="004F316E" w:rsidRDefault="004F31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A3"/>
    <w:rsid w:val="0001797A"/>
    <w:rsid w:val="00040288"/>
    <w:rsid w:val="00077DF4"/>
    <w:rsid w:val="00085D82"/>
    <w:rsid w:val="0009043C"/>
    <w:rsid w:val="000921DC"/>
    <w:rsid w:val="000969D3"/>
    <w:rsid w:val="000F44BD"/>
    <w:rsid w:val="00107DC7"/>
    <w:rsid w:val="0012272C"/>
    <w:rsid w:val="0014380F"/>
    <w:rsid w:val="00171636"/>
    <w:rsid w:val="002504C9"/>
    <w:rsid w:val="002676F3"/>
    <w:rsid w:val="002B7582"/>
    <w:rsid w:val="0037096E"/>
    <w:rsid w:val="003818F3"/>
    <w:rsid w:val="003A26BD"/>
    <w:rsid w:val="00462419"/>
    <w:rsid w:val="004C4F77"/>
    <w:rsid w:val="004C5626"/>
    <w:rsid w:val="004C6CCA"/>
    <w:rsid w:val="004F1F56"/>
    <w:rsid w:val="004F316E"/>
    <w:rsid w:val="00501873"/>
    <w:rsid w:val="005204CF"/>
    <w:rsid w:val="0057266A"/>
    <w:rsid w:val="005F7BFD"/>
    <w:rsid w:val="006678F1"/>
    <w:rsid w:val="006706BF"/>
    <w:rsid w:val="006867F7"/>
    <w:rsid w:val="00717A17"/>
    <w:rsid w:val="00744F1C"/>
    <w:rsid w:val="00785D57"/>
    <w:rsid w:val="007D2F1C"/>
    <w:rsid w:val="008462F7"/>
    <w:rsid w:val="00866A44"/>
    <w:rsid w:val="008823A3"/>
    <w:rsid w:val="00932ED3"/>
    <w:rsid w:val="00982C8E"/>
    <w:rsid w:val="009A4F3B"/>
    <w:rsid w:val="009B588F"/>
    <w:rsid w:val="00A142BB"/>
    <w:rsid w:val="00A2398A"/>
    <w:rsid w:val="00A37417"/>
    <w:rsid w:val="00A71D47"/>
    <w:rsid w:val="00A71E89"/>
    <w:rsid w:val="00AD4D80"/>
    <w:rsid w:val="00AE46BB"/>
    <w:rsid w:val="00B16BF9"/>
    <w:rsid w:val="00B55CF2"/>
    <w:rsid w:val="00B702F3"/>
    <w:rsid w:val="00B909FA"/>
    <w:rsid w:val="00BD3684"/>
    <w:rsid w:val="00C116A1"/>
    <w:rsid w:val="00C33C49"/>
    <w:rsid w:val="00C34E0E"/>
    <w:rsid w:val="00CD713C"/>
    <w:rsid w:val="00CE1C59"/>
    <w:rsid w:val="00D51B61"/>
    <w:rsid w:val="00D61141"/>
    <w:rsid w:val="00D72809"/>
    <w:rsid w:val="00D80A22"/>
    <w:rsid w:val="00D92647"/>
    <w:rsid w:val="00DA0859"/>
    <w:rsid w:val="00E70E33"/>
    <w:rsid w:val="00EB2320"/>
    <w:rsid w:val="00EB2BB0"/>
    <w:rsid w:val="00ED18C6"/>
    <w:rsid w:val="00F049D9"/>
    <w:rsid w:val="00F1532B"/>
    <w:rsid w:val="00F402EF"/>
    <w:rsid w:val="00F93506"/>
    <w:rsid w:val="00FA23FA"/>
    <w:rsid w:val="00FC3A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A9D46-56BA-4269-902F-47B89643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A3"/>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16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F316E"/>
    <w:rPr>
      <w:rFonts w:ascii="Calibri" w:eastAsia="Calibri" w:hAnsi="Calibri" w:cs="Times New Roman"/>
      <w:sz w:val="22"/>
    </w:rPr>
  </w:style>
  <w:style w:type="paragraph" w:styleId="a5">
    <w:name w:val="footer"/>
    <w:basedOn w:val="a"/>
    <w:link w:val="a6"/>
    <w:uiPriority w:val="99"/>
    <w:unhideWhenUsed/>
    <w:rsid w:val="004F316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F316E"/>
    <w:rPr>
      <w:rFonts w:ascii="Calibri" w:eastAsia="Calibri" w:hAnsi="Calibri" w:cs="Times New Roman"/>
      <w:sz w:val="22"/>
    </w:rPr>
  </w:style>
  <w:style w:type="paragraph" w:styleId="a7">
    <w:name w:val="Balloon Text"/>
    <w:basedOn w:val="a"/>
    <w:link w:val="a8"/>
    <w:uiPriority w:val="99"/>
    <w:semiHidden/>
    <w:unhideWhenUsed/>
    <w:rsid w:val="000F44B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F44BD"/>
    <w:rPr>
      <w:rFonts w:ascii="Segoe UI" w:eastAsia="Calibri" w:hAnsi="Segoe UI" w:cs="Segoe UI"/>
      <w:sz w:val="18"/>
      <w:szCs w:val="18"/>
    </w:rPr>
  </w:style>
  <w:style w:type="character" w:styleId="a9">
    <w:name w:val="Hyperlink"/>
    <w:uiPriority w:val="99"/>
    <w:unhideWhenUsed/>
    <w:rsid w:val="00040288"/>
    <w:rPr>
      <w:color w:val="0000FF"/>
      <w:u w:val="single"/>
    </w:rPr>
  </w:style>
  <w:style w:type="table" w:styleId="aa">
    <w:name w:val="Table Grid"/>
    <w:basedOn w:val="a1"/>
    <w:uiPriority w:val="59"/>
    <w:rsid w:val="00CE1C59"/>
    <w:pPr>
      <w:spacing w:after="0" w:line="240" w:lineRule="auto"/>
    </w:pPr>
    <w:rPr>
      <w:rFonts w:asciiTheme="minorHAnsi" w:eastAsia="Times New Roman" w:hAnsiTheme="minorHAnsi" w:cs="Calibri"/>
      <w:sz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hyperlink" Target="https://zakon.rada.gov.ua/laws/show/80731-10" TargetMode="External"/><Relationship Id="rId18" Type="http://schemas.openxmlformats.org/officeDocument/2006/relationships/hyperlink" Target="https://zakon.rada.gov.ua/laws/show/80731-10" TargetMode="External"/><Relationship Id="rId26" Type="http://schemas.openxmlformats.org/officeDocument/2006/relationships/hyperlink" Target="https://zakon.rada.gov.ua/laws/show/80731-10" TargetMode="External"/><Relationship Id="rId3" Type="http://schemas.openxmlformats.org/officeDocument/2006/relationships/settings" Target="settings.xml"/><Relationship Id="rId21" Type="http://schemas.openxmlformats.org/officeDocument/2006/relationships/hyperlink" Target="https://zakon.rada.gov.ua/laws/show/80731-10" TargetMode="External"/><Relationship Id="rId7" Type="http://schemas.openxmlformats.org/officeDocument/2006/relationships/hyperlink" Target="https://zakon.rada.gov.ua/laws/show/80731-10" TargetMode="External"/><Relationship Id="rId12" Type="http://schemas.openxmlformats.org/officeDocument/2006/relationships/hyperlink" Target="https://zakon.rada.gov.ua/laws/show/80731-10" TargetMode="External"/><Relationship Id="rId17" Type="http://schemas.openxmlformats.org/officeDocument/2006/relationships/hyperlink" Target="https://zakon.rada.gov.ua/laws/show/80731-10" TargetMode="External"/><Relationship Id="rId25" Type="http://schemas.openxmlformats.org/officeDocument/2006/relationships/hyperlink" Target="https://zakon.rada.gov.ua/laws/show/80731-10" TargetMode="External"/><Relationship Id="rId2" Type="http://schemas.openxmlformats.org/officeDocument/2006/relationships/styles" Target="styles.xml"/><Relationship Id="rId16" Type="http://schemas.openxmlformats.org/officeDocument/2006/relationships/hyperlink" Target="https://zakon.rada.gov.ua/laws/show/80731-10" TargetMode="External"/><Relationship Id="rId20" Type="http://schemas.openxmlformats.org/officeDocument/2006/relationships/hyperlink" Target="https://zakon.rada.gov.ua/laws/show/80731-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80731-10" TargetMode="External"/><Relationship Id="rId24" Type="http://schemas.openxmlformats.org/officeDocument/2006/relationships/hyperlink" Target="https://zakon.rada.gov.ua/laws/show/80731-10" TargetMode="External"/><Relationship Id="rId5" Type="http://schemas.openxmlformats.org/officeDocument/2006/relationships/footnotes" Target="footnotes.xml"/><Relationship Id="rId15" Type="http://schemas.openxmlformats.org/officeDocument/2006/relationships/hyperlink" Target="https://zakon.rada.gov.ua/laws/show/80731-10" TargetMode="External"/><Relationship Id="rId23" Type="http://schemas.openxmlformats.org/officeDocument/2006/relationships/hyperlink" Target="https://zakon.rada.gov.ua/laws/show/80731-10" TargetMode="External"/><Relationship Id="rId28" Type="http://schemas.openxmlformats.org/officeDocument/2006/relationships/header" Target="header1.xml"/><Relationship Id="rId10" Type="http://schemas.openxmlformats.org/officeDocument/2006/relationships/hyperlink" Target="https://zakon.rada.gov.ua/laws/show/80731-10" TargetMode="External"/><Relationship Id="rId19"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hyperlink" Target="https://zakon.rada.gov.ua/laws/show/80731-10" TargetMode="External"/><Relationship Id="rId22" Type="http://schemas.openxmlformats.org/officeDocument/2006/relationships/hyperlink" Target="https://zakon.rada.gov.ua/laws/show/80731-10" TargetMode="External"/><Relationship Id="rId27" Type="http://schemas.openxmlformats.org/officeDocument/2006/relationships/hyperlink" Target="https://zakon.rada.gov.ua/laws/show/80731-1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AE769-10ED-405D-B75C-36405233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12747</Words>
  <Characters>7267</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Валеріївна Семерунь</dc:creator>
  <cp:keywords/>
  <dc:description/>
  <cp:lastModifiedBy>Світлана Іванівна Зброжек</cp:lastModifiedBy>
  <cp:revision>46</cp:revision>
  <cp:lastPrinted>2020-03-16T13:23:00Z</cp:lastPrinted>
  <dcterms:created xsi:type="dcterms:W3CDTF">2020-03-16T12:28:00Z</dcterms:created>
  <dcterms:modified xsi:type="dcterms:W3CDTF">2020-03-16T14:29:00Z</dcterms:modified>
</cp:coreProperties>
</file>